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F" w:rsidRDefault="0056147F" w:rsidP="0056147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D35">
        <w:rPr>
          <w:rFonts w:ascii="Times New Roman" w:hAnsi="Times New Roman" w:cs="Times New Roman"/>
          <w:b/>
          <w:sz w:val="24"/>
          <w:szCs w:val="24"/>
        </w:rPr>
        <w:t>Структура проекта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1418"/>
        <w:gridCol w:w="2693"/>
        <w:gridCol w:w="142"/>
        <w:gridCol w:w="68"/>
        <w:gridCol w:w="3050"/>
      </w:tblGrid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371" w:type="dxa"/>
            <w:gridSpan w:val="5"/>
          </w:tcPr>
          <w:p w:rsidR="0056147F" w:rsidRPr="00051443" w:rsidRDefault="0056147F" w:rsidP="00D037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43">
              <w:rPr>
                <w:rFonts w:ascii="Times New Roman" w:hAnsi="Times New Roman" w:cs="Times New Roman"/>
                <w:b/>
                <w:sz w:val="24"/>
                <w:szCs w:val="24"/>
              </w:rPr>
              <w:t>«Сетевое взаимодействие, как условие эффективной организации  деятельности Службы ранней помощи».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t>Анализ социокультурной</w:t>
            </w:r>
          </w:p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7371" w:type="dxa"/>
            <w:gridSpan w:val="5"/>
          </w:tcPr>
          <w:p w:rsidR="0056147F" w:rsidRPr="00C420F3" w:rsidRDefault="0056147F" w:rsidP="00D0370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В 2016 году в районе осуществляли образовательную деятельность 26 образовательных учреждений, реализующих основную общеобразовательную программу дошкольного образования, из них:</w:t>
            </w:r>
          </w:p>
          <w:p w:rsidR="0056147F" w:rsidRPr="00C420F3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 – 22;</w:t>
            </w:r>
          </w:p>
          <w:p w:rsidR="0056147F" w:rsidRPr="00C420F3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начальная школа - детский сад – 2;</w:t>
            </w:r>
          </w:p>
          <w:p w:rsidR="0056147F" w:rsidRPr="00C420F3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с дошкольными группами – 2.</w:t>
            </w:r>
          </w:p>
          <w:p w:rsidR="0056147F" w:rsidRPr="00C420F3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г. Нерюнгри – 14 ДОУ и 2 ОУ, в п. Чульман – 4 (2015 г. – 5), в п. Беркакит – 1, п. С. Бор – </w:t>
            </w:r>
            <w:proofErr w:type="gram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1,  п.</w:t>
            </w:r>
            <w:proofErr w:type="gram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Хани – 1, п. </w:t>
            </w:r>
            <w:proofErr w:type="spell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Хатыми</w:t>
            </w:r>
            <w:proofErr w:type="spell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– 1,  ст. </w:t>
            </w:r>
            <w:proofErr w:type="spell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Золотинка</w:t>
            </w:r>
            <w:proofErr w:type="spell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– 1,  с. </w:t>
            </w:r>
            <w:proofErr w:type="spell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Иенгра</w:t>
            </w:r>
            <w:proofErr w:type="spell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</w:p>
          <w:p w:rsidR="0056147F" w:rsidRPr="00C420F3" w:rsidRDefault="0056147F" w:rsidP="00D0370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составляет: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74"/>
              <w:gridCol w:w="850"/>
              <w:gridCol w:w="750"/>
            </w:tblGrid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г.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детей по переписи всего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6495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6508</w:t>
                  </w:r>
                </w:p>
              </w:tc>
            </w:tr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посещающих ДОУ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4761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4850</w:t>
                  </w:r>
                </w:p>
              </w:tc>
            </w:tr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Охват детей от 2 мес. до 7 лет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74%</w:t>
                  </w:r>
                </w:p>
              </w:tc>
            </w:tr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детей по переписи от 0 до 3-х лет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2514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2601</w:t>
                  </w:r>
                </w:p>
              </w:tc>
            </w:tr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посещающих ДОУ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1026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1062</w:t>
                  </w:r>
                </w:p>
              </w:tc>
            </w:tr>
            <w:tr w:rsidR="0056147F" w:rsidRPr="00C420F3" w:rsidTr="00D0370C">
              <w:tc>
                <w:tcPr>
                  <w:tcW w:w="527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Охват детей от 0 до 3 лет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41%</w:t>
                  </w:r>
                </w:p>
              </w:tc>
              <w:tc>
                <w:tcPr>
                  <w:tcW w:w="75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41%</w:t>
                  </w:r>
                </w:p>
              </w:tc>
            </w:tr>
          </w:tbl>
          <w:p w:rsidR="0056147F" w:rsidRPr="00C420F3" w:rsidRDefault="0056147F" w:rsidP="00D0370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контингента детей в возрасте до 3-х лет происходит в результате реализации Плана мероприятий («дорожной карты») по ликвидации дефицита </w:t>
            </w:r>
            <w:proofErr w:type="gram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мест  для</w:t>
            </w:r>
            <w:proofErr w:type="gram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1,5 до 3-х лет в дошкольных учрежд</w:t>
            </w:r>
            <w:bookmarkStart w:id="0" w:name="_GoBack"/>
            <w:bookmarkEnd w:id="0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ениях в Муниципальном образовании «</w:t>
            </w:r>
            <w:proofErr w:type="spell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Нерюнгринский</w:t>
            </w:r>
            <w:proofErr w:type="spell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56147F" w:rsidRDefault="0056147F" w:rsidP="00D0370C">
            <w:pPr>
              <w:pStyle w:val="ConsPlusCell"/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Несмотря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стабильное количество</w:t>
            </w:r>
            <w:r w:rsidRPr="0049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дошкольного возраста, зарегистрированных на территории Нерюнгринского </w:t>
            </w:r>
            <w:proofErr w:type="gramStart"/>
            <w:r w:rsidRPr="00497BB9">
              <w:rPr>
                <w:rFonts w:ascii="Times New Roman" w:hAnsi="Times New Roman" w:cs="Times New Roman"/>
                <w:b/>
                <w:sz w:val="24"/>
                <w:szCs w:val="24"/>
              </w:rPr>
              <w:t>района,  в</w:t>
            </w:r>
            <w:proofErr w:type="gramEnd"/>
            <w:r w:rsidRPr="00497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учреждениях наблюдается тенденция к увеличению контингента  воспитанников, за счёт создания мест для детей более раннего  возраста (1 год, 1,5 года), расширения вариативных форма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147F" w:rsidRPr="00C420F3" w:rsidRDefault="0056147F" w:rsidP="00D0370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5 лет число детей, прошедших психолого-медико-педагогическую комиссию (ПМПК) </w:t>
            </w:r>
            <w:proofErr w:type="gram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увеличилось  в</w:t>
            </w:r>
            <w:proofErr w:type="gram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два  раза. </w:t>
            </w:r>
            <w:proofErr w:type="gram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Мониторинг  организации</w:t>
            </w:r>
            <w:proofErr w:type="gram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с детьми с ограниченными возможностями здоровья (ОВЗ) выявил тенденцию увеличения количества детей с нарушениями в психофизическом развитии, которым рекомендованы группы VII вида и для удовлетворения возрастающей потребности ежегодно открываются группы компенсирующей направленности  данного вида. Причина - </w:t>
            </w:r>
            <w:proofErr w:type="gramStart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отсутствие  скоординированной</w:t>
            </w:r>
            <w:proofErr w:type="gramEnd"/>
            <w:r w:rsidRPr="00C420F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 проведению ранней диагностики и оказанию ранней помощи семьям детей с ОВЗ.</w:t>
            </w:r>
          </w:p>
          <w:p w:rsidR="0056147F" w:rsidRPr="00C420F3" w:rsidRDefault="0056147F" w:rsidP="00D0370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Динамика увеличения групп для детей с ОВЗ VII вида (ЗПР):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1726"/>
              <w:gridCol w:w="1795"/>
              <w:gridCol w:w="1795"/>
            </w:tblGrid>
            <w:tr w:rsidR="0056147F" w:rsidRPr="00C420F3" w:rsidTr="00D0370C">
              <w:trPr>
                <w:trHeight w:val="272"/>
              </w:trPr>
              <w:tc>
                <w:tcPr>
                  <w:tcW w:w="2388" w:type="dxa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389" w:type="dxa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2389" w:type="dxa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2389" w:type="dxa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</w:t>
                  </w:r>
                </w:p>
              </w:tc>
            </w:tr>
            <w:tr w:rsidR="0056147F" w:rsidRPr="00C420F3" w:rsidTr="00D0370C">
              <w:trPr>
                <w:trHeight w:val="254"/>
              </w:trPr>
              <w:tc>
                <w:tcPr>
                  <w:tcW w:w="2388" w:type="dxa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групп</w:t>
                  </w:r>
                </w:p>
              </w:tc>
              <w:tc>
                <w:tcPr>
                  <w:tcW w:w="2389" w:type="dxa"/>
                </w:tcPr>
                <w:p w:rsidR="0056147F" w:rsidRPr="00C420F3" w:rsidRDefault="0056147F" w:rsidP="00D0370C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89" w:type="dxa"/>
                </w:tcPr>
                <w:p w:rsidR="0056147F" w:rsidRPr="00C420F3" w:rsidRDefault="0056147F" w:rsidP="00D0370C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389" w:type="dxa"/>
                </w:tcPr>
                <w:p w:rsidR="0056147F" w:rsidRPr="00C420F3" w:rsidRDefault="0056147F" w:rsidP="00D0370C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56147F" w:rsidRPr="00C420F3" w:rsidRDefault="0056147F" w:rsidP="00D0370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 w:cs="Times New Roman"/>
                <w:sz w:val="24"/>
                <w:szCs w:val="24"/>
              </w:rPr>
              <w:t>Для удовлетворения потребности в коррекции нарушений развития детей с ОВЗ увеличилось количество групп компенсирующей направленности: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0"/>
              <w:gridCol w:w="992"/>
              <w:gridCol w:w="1134"/>
            </w:tblGrid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Группы компенсирующей и комбинированной направленности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 г.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 г.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с тяжелыми нарушениями речи (ТНР)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с нарушениями зрения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с нарушением опорно-двигательного аппарата (ОДА)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с задержкой </w:t>
                  </w:r>
                  <w:proofErr w:type="spellStart"/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</w:t>
                  </w:r>
                  <w:proofErr w:type="spellEnd"/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-речевого развития (ЗПР)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с интеллектуальной недостаточностью (УО)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со сложным дефектом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6147F" w:rsidRPr="00C420F3" w:rsidTr="00D0370C">
              <w:tc>
                <w:tcPr>
                  <w:tcW w:w="4990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с ОВЗ в возрасте от 2 мес. до 2-х лет (кратковременного пребывания)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47F" w:rsidRPr="00C420F3" w:rsidRDefault="0056147F" w:rsidP="00D037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0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6147F" w:rsidRPr="00576561" w:rsidRDefault="0056147F" w:rsidP="00D0370C">
            <w:pPr>
              <w:ind w:firstLine="902"/>
              <w:jc w:val="both"/>
              <w:rPr>
                <w:rFonts w:ascii="Times New Roman" w:hAnsi="Times New Roman" w:cs="Times New Roman"/>
                <w:b/>
              </w:rPr>
            </w:pPr>
            <w:r w:rsidRPr="00576561">
              <w:rPr>
                <w:rFonts w:ascii="Times New Roman" w:hAnsi="Times New Roman" w:cs="Times New Roman"/>
                <w:b/>
              </w:rPr>
              <w:t xml:space="preserve">В образовательных учреждениях </w:t>
            </w:r>
            <w:r w:rsidRPr="00576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реализующих основную общеобразовательную программу дошкольного образования в полной мере созданы условия для получения дошкольного образования детьми с ОВЗ, организации квалифицированной </w:t>
            </w:r>
            <w:proofErr w:type="gramStart"/>
            <w:r w:rsidRPr="0057656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  помощи</w:t>
            </w:r>
            <w:proofErr w:type="gramEnd"/>
            <w:r w:rsidRPr="005765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147F" w:rsidRPr="00915A5E" w:rsidRDefault="0056147F" w:rsidP="00D0370C">
            <w:pPr>
              <w:ind w:firstLine="7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5E">
              <w:rPr>
                <w:rFonts w:ascii="Times New Roman" w:hAnsi="Times New Roman" w:cs="Times New Roman"/>
                <w:b/>
                <w:sz w:val="24"/>
                <w:szCs w:val="24"/>
              </w:rPr>
              <w:t>По данным районной ПМПК отмечается:</w:t>
            </w:r>
          </w:p>
          <w:p w:rsidR="0056147F" w:rsidRPr="002306F5" w:rsidRDefault="0056147F" w:rsidP="0056147F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5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количеств детей с ОВЗ более чем на 10 %;</w:t>
            </w:r>
          </w:p>
          <w:p w:rsidR="0056147F" w:rsidRPr="002306F5" w:rsidRDefault="0056147F" w:rsidP="0056147F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количества детей – </w:t>
            </w:r>
            <w:proofErr w:type="gramStart"/>
            <w:r w:rsidRPr="002306F5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proofErr w:type="gramEnd"/>
            <w:r w:rsidRPr="002306F5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 района составляет более 250 человек;</w:t>
            </w:r>
          </w:p>
          <w:p w:rsidR="0056147F" w:rsidRPr="002306F5" w:rsidRDefault="0056147F" w:rsidP="0056147F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F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посещают 192 ребёнка –инвалида;</w:t>
            </w:r>
          </w:p>
          <w:p w:rsidR="0056147F" w:rsidRPr="002306F5" w:rsidRDefault="0056147F" w:rsidP="0056147F">
            <w:pPr>
              <w:pStyle w:val="a3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минимального возраста </w:t>
            </w:r>
            <w:proofErr w:type="gramStart"/>
            <w:r w:rsidRPr="00987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r w:rsidRPr="0023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06F5">
              <w:rPr>
                <w:rFonts w:ascii="Times New Roman" w:hAnsi="Times New Roman" w:cs="Times New Roman"/>
                <w:sz w:val="24"/>
                <w:szCs w:val="24"/>
              </w:rPr>
              <w:t xml:space="preserve"> с 3 лет до 6 месяцев</w:t>
            </w:r>
          </w:p>
          <w:p w:rsidR="0056147F" w:rsidRPr="002306F5" w:rsidRDefault="0056147F" w:rsidP="00D0370C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7F" w:rsidTr="00D0370C">
        <w:trPr>
          <w:trHeight w:val="698"/>
        </w:trPr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Проблематика проекта</w:t>
            </w:r>
          </w:p>
        </w:tc>
        <w:tc>
          <w:tcPr>
            <w:tcW w:w="7371" w:type="dxa"/>
            <w:gridSpan w:val="5"/>
          </w:tcPr>
          <w:p w:rsidR="0056147F" w:rsidRPr="003232D2" w:rsidRDefault="0056147F" w:rsidP="00D0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системы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 Российской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 на качественно новый этап развития, реформирования системы образования  (в том числе и специального) предполагает: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6"/>
              </w:numPr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раннее выявление и диагностику особых образовательных потребностей ребенка и его семьи;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6"/>
              </w:numPr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разрыва между временем определения первичного нарушения в развитии ребенка и началом целенаправленной коррекционной помощи;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6"/>
              </w:numPr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временных границ начала образовательного процесса (до первых месяцев жизни ребенка);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6"/>
              </w:numPr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индивидуальных комплексных программ сопровождения на основе выявления потенциала развития ребенка;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6"/>
              </w:numPr>
              <w:ind w:left="34" w:firstLine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обязательное включение родителей в коррекционно-развивающий процесс на основе выявления специальных потребностей и возможностей семьи.</w:t>
            </w:r>
          </w:p>
          <w:p w:rsidR="0056147F" w:rsidRPr="003232D2" w:rsidRDefault="0056147F" w:rsidP="00D0370C">
            <w:pPr>
              <w:pStyle w:val="a6"/>
              <w:ind w:firstLine="709"/>
              <w:jc w:val="both"/>
              <w:rPr>
                <w:color w:val="000000"/>
              </w:rPr>
            </w:pPr>
            <w:r w:rsidRPr="003232D2">
              <w:rPr>
                <w:color w:val="000000"/>
              </w:rPr>
              <w:t>В связи с этим одной из важнейших задач на современном этапе развития общества является достраивание начальной ступени в образовании - системы раннего выявления и ранней комплексной помощи детям от рождения до 3 лет, имеющим нарушения в развитии или риски возникновения нарушений, а также их семьям.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данным  ЮНЕСКО</w:t>
            </w:r>
            <w:proofErr w:type="gramEnd"/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той или иной форме в специальном образовании нуждается: каждый шестой ребенок (16,8%) – постоянно, и каждый пятый ребенок (20%) – время от времени.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4,5% детей, проживающих в РФ, относятся к категории детей с ОВЗ.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Но, помимо детей с ОВЗ, исходя из оценок ЮНЕСКО, 2,7 млн. российских детей нуждаются в специальной педагогической помощи постоянно и 3,1 млн. детей нуждаются в такой, же помощи время от времени.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образовательные потребности имеются: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детей инвалидов,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детей с ОВЗ,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большого количества детей, не имеющих ни справки об инвалидности, ни медицинского диагноза.</w:t>
            </w:r>
          </w:p>
          <w:p w:rsidR="0056147F" w:rsidRPr="003232D2" w:rsidRDefault="0056147F" w:rsidP="00D0370C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ноябре 2012 года с целью оказания организованной психолого-педагогической и медико-социальной поддержки детей с выявленными нарушениями развития (риском нарушения), не посещающих образовательное учреждение, и их семей на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базе  ГБОУ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«РЦПМСС» МО РС(Я)  создан отдел ранней диагностики и специальной помощи детям до 3 лет  и их родителям.   </w:t>
            </w:r>
          </w:p>
          <w:p w:rsidR="0056147F" w:rsidRPr="003232D2" w:rsidRDefault="0056147F" w:rsidP="00D0370C">
            <w:pPr>
              <w:tabs>
                <w:tab w:val="left" w:pos="709"/>
              </w:tabs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работы </w:t>
            </w:r>
            <w:r w:rsidR="00D0370C" w:rsidRPr="003232D2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32D2">
              <w:rPr>
                <w:rFonts w:ascii="Times New Roman" w:hAnsi="Times New Roman" w:cs="Times New Roman"/>
                <w:b/>
                <w:sz w:val="24"/>
                <w:szCs w:val="24"/>
              </w:rPr>
              <w:t>с марта 2015 г. по февраль 2017 г.)</w:t>
            </w: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квалифицированную помощь получили 92 малыша до 3 лет.  По данным на 01.03.2017 </w:t>
            </w: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года  9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детей зачислены в группу кратковременного пребывания, 12 семей получают консультационную помощь и для них организуются обучающие семинары по методике Марии </w:t>
            </w:r>
            <w:proofErr w:type="spell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147F" w:rsidRPr="003232D2" w:rsidRDefault="0056147F" w:rsidP="00D0370C">
            <w:pPr>
              <w:tabs>
                <w:tab w:val="left" w:pos="709"/>
              </w:tabs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в </w:t>
            </w: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службу  увеличилось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на 60%. В настоящий момент ресурсы ДОУ (кадровые, временные, пространственные) не позволяют удовлетворить имеющиеся у родителей потребности. С 01.09.2016 года в Службу обратились более 10 семей, не проживающих на территории г. Нерюнгри. Отмечается увеличение количества обращений семей имеющих детей с тяжёлыми, множественными пороками развития, которым наряду с психолого-педагогическим сопровождением требуются постоянное медицинское сопровождение.</w:t>
            </w:r>
          </w:p>
          <w:p w:rsidR="0056147F" w:rsidRPr="003232D2" w:rsidRDefault="0056147F" w:rsidP="00D0370C">
            <w:pPr>
              <w:tabs>
                <w:tab w:val="left" w:pos="709"/>
              </w:tabs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В то же время, в образовательных учреждениях района имеются необходимые для оказания ранней помощи </w:t>
            </w: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ресурсы  (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свободные помещения, квалифицированные кадры).</w:t>
            </w:r>
          </w:p>
          <w:p w:rsidR="0056147F" w:rsidRPr="003232D2" w:rsidRDefault="0056147F" w:rsidP="00D0370C">
            <w:pPr>
              <w:tabs>
                <w:tab w:val="left" w:pos="709"/>
              </w:tabs>
              <w:ind w:firstLine="7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Создание сетевого сообщества «Ранняя помощь» позволить объединить усилия всех заинтересованных организаций в оказании услуг ранней помощи детям в возрасте от 0 до 3 лет.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Философское основание</w:t>
            </w:r>
          </w:p>
        </w:tc>
        <w:tc>
          <w:tcPr>
            <w:tcW w:w="7371" w:type="dxa"/>
            <w:gridSpan w:val="5"/>
          </w:tcPr>
          <w:p w:rsidR="0056147F" w:rsidRPr="003232D2" w:rsidRDefault="0056147F" w:rsidP="00D0370C">
            <w:pPr>
              <w:ind w:firstLine="70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3232D2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 здоровья</w:t>
            </w:r>
            <w:proofErr w:type="gramEnd"/>
            <w:r w:rsidRPr="003232D2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детей, полноценное развитие их организма – одна из основных </w:t>
            </w:r>
            <w:r w:rsidRPr="003232D2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проблем</w:t>
            </w:r>
            <w:r w:rsidRPr="003232D2">
              <w:rPr>
                <w:rFonts w:ascii="Times New Roman" w:eastAsia="+mj-e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современного общества</w:t>
            </w:r>
            <w:r w:rsidRPr="003232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232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56147F" w:rsidRPr="003232D2" w:rsidRDefault="0056147F" w:rsidP="00D0370C">
            <w:pPr>
              <w:ind w:firstLine="70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ктуальное социально-экономическое и демографическое положение, сложившееся в России в последние десятилетия, и необходимость соответствовать общемировым тенденциям развития цивилизации требуют проведения в жизнь государственной политики и управленческих решений, направленных на всемерное содействие улучшению человеческого потенциала, оптимизацию развития и реализацию индивидуальных возможностей каждого ребёнка, начиная с раннего детства. В этой связи особую важность приобретает диагностика раннего развития и своевременная комплексная медико-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психолого-педагогическая работа с проблемным ребенком и его семьей, т.е. ранняя помощь. Система ранней помощи может обеспечивать максимально возможный охват детей с нарушениями в развитии на ранних этапах онтогенеза, формируя базу для своевременной профилактики вторичных по своей природе нарушений в развитии, максимально эффективной коррекции уже возникших нарушений взаимодействия ребенка с окружающим миром, а также оптимального включения родителей в коррекционную работу. </w:t>
            </w:r>
          </w:p>
          <w:p w:rsidR="0056147F" w:rsidRPr="003232D2" w:rsidRDefault="0056147F" w:rsidP="00D0370C">
            <w:pPr>
              <w:ind w:firstLine="70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Сетевое взаимодействие образовательных учреждений –  актуальная </w:t>
            </w:r>
            <w:r w:rsidRPr="003232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перспектива</w:t>
            </w:r>
            <w:r w:rsidRPr="003232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современно образования</w:t>
            </w:r>
          </w:p>
          <w:p w:rsidR="0056147F" w:rsidRPr="003232D2" w:rsidRDefault="0056147F" w:rsidP="00D0370C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Существуют разные причины, благодаря которым возникает необходимость в организации сетевого взаимодействия между образовательными учреждениями. Чтобы быть конкурентоспособными, повысить эффективность собственной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  многие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сферы деятельности становятся сетевыми, например, торговые, информационные, развлекательные и образование здесь, не является исключением. 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 образовательных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учреждениях Российской федерации и республики Саха (Якутия)  сложился позитивный опыт реализации моделей сетевого взаимодействия образовательных учреждений как условие их успешного развития учреждений. Именно поэтому нами была сформулирована идея объединения образовательных учреждений в единое сетевое сообщество с целью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оказания  ранней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помощи детям с ОВЗ.</w:t>
            </w:r>
          </w:p>
          <w:p w:rsidR="0056147F" w:rsidRPr="003232D2" w:rsidRDefault="0056147F" w:rsidP="00D0370C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 имеющая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ребёнка  раннего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возраста с ОВЗ  практически исключена из поля зрения образовательных учреждений ( школ, детских садов, учреждений дополнительного образования). Источник информации для такой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семьи  становятся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Интернет-ресурсы, различные социальные сети, объединяющие семьи со схожими проблемами.</w:t>
            </w:r>
          </w:p>
          <w:p w:rsidR="0056147F" w:rsidRPr="003232D2" w:rsidRDefault="0056147F" w:rsidP="00D0370C">
            <w:pPr>
              <w:ind w:firstLine="7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Сетевое сообщество «Ранняя помощь» позволит не только объединить данную категорию семей для полно информирования о возможностях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получения  квалифицированной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очной помощи, но и для организации дистанционных консультаций, практикумов для родителей в он-</w:t>
            </w:r>
            <w:proofErr w:type="spell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лайн</w:t>
            </w:r>
            <w:proofErr w:type="spell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режиме.</w:t>
            </w:r>
          </w:p>
          <w:p w:rsidR="0056147F" w:rsidRPr="003232D2" w:rsidRDefault="0056147F" w:rsidP="00D0370C">
            <w:pPr>
              <w:shd w:val="clear" w:color="auto" w:fill="FFFFFF"/>
              <w:spacing w:after="151"/>
              <w:ind w:firstLine="7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создании сетевого сообщества так же  возможность использования образовательных ресурсов всех учреждений, участников  сообщества, что значительно расширяет возможности семьи и ребёнка получить  своевременную квалифицированную помощь.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концепция</w:t>
            </w:r>
          </w:p>
        </w:tc>
        <w:tc>
          <w:tcPr>
            <w:tcW w:w="7371" w:type="dxa"/>
            <w:gridSpan w:val="5"/>
          </w:tcPr>
          <w:p w:rsidR="0056147F" w:rsidRPr="003232D2" w:rsidRDefault="0056147F" w:rsidP="00D0370C">
            <w:pPr>
              <w:shd w:val="clear" w:color="auto" w:fill="FFFFFF"/>
              <w:ind w:firstLine="5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современном этапе среди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вопросов,  связанных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модернизацией дошкольного образования, пристальное внимание   уделяется детям с ОВЗ. Это подчеркивается   в Федеральном Законе от 29.12.2012 N 273-ФЗ "Об образовании в Российской Федерации" и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Федеральном  государственном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образовательном стандарте, где говорится о выравнивании  стартовых возможностей выпускников дошкольных образовательных учреждений, в том числе и детей с ограниченными возможностями здоровья. Таким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образом,  </w:t>
            </w:r>
            <w:r w:rsidRPr="003232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лиц с ОВЗ является одним из приоритетных </w:t>
            </w:r>
            <w:r w:rsidRPr="003232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направлений деятельности системы образования Российской Федерации</w:t>
            </w: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6147F" w:rsidRPr="003232D2" w:rsidRDefault="0056147F" w:rsidP="00D0370C">
            <w:pPr>
              <w:pStyle w:val="a5"/>
              <w:ind w:firstLine="5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дошкольного образования направлена на создание благоприятных для здоровья детей условий развития.  Здоровье и развитие </w:t>
            </w:r>
            <w:proofErr w:type="gramStart"/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ребенка,  фундаментальные</w:t>
            </w:r>
            <w:proofErr w:type="gramEnd"/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полноценного и гармоничного развития ребенка в соответствии с его физическими возможностями.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5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 </w:t>
            </w:r>
            <w:proofErr w:type="gramStart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подчеркнуть,  что</w:t>
            </w:r>
            <w:proofErr w:type="gramEnd"/>
            <w:r w:rsidRPr="003232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важным является ориентир не только на обучение и воспитание ребенка, но и  на сопровождение семьи как целостной системы, в которой каждый элемент не заменим и уникален.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5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раннем детстве, особенно на первом году жизни, закладываются предпо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сылки к овладению различными видами деятельности, развиваются общая и мелкая моторика, психические процессы, сво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евременно формируются умения и качества, необходимые для успешной социализации. </w:t>
            </w:r>
          </w:p>
          <w:p w:rsidR="0056147F" w:rsidRPr="003232D2" w:rsidRDefault="0056147F" w:rsidP="00D0370C">
            <w:pPr>
              <w:shd w:val="clear" w:color="auto" w:fill="FFFFFF"/>
              <w:autoSpaceDE w:val="0"/>
              <w:autoSpaceDN w:val="0"/>
              <w:adjustRightInd w:val="0"/>
              <w:ind w:firstLine="55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Требуется, адресная помощь, возможность получить консультацию от специалиста </w:t>
            </w:r>
            <w:r w:rsidRPr="00323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«здесь и сейчас»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Такие возможности лучше реализовать в специализированных Дошкольных Образовательных Учреждениях. Потенциал современного детского сада и опыт работы специалистов в области </w:t>
            </w:r>
            <w:proofErr w:type="spellStart"/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преддошкольного</w:t>
            </w:r>
            <w:proofErr w:type="spellEnd"/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создают базу для активного внедрения различных форм партнерского взаимодействия в триаде </w:t>
            </w:r>
            <w:r w:rsidRPr="00323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«ребенок — роди</w:t>
            </w:r>
            <w:r w:rsidRPr="00323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тель — педагог»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начиная  </w:t>
            </w:r>
            <w:r w:rsidRPr="00323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раннего возраста</w:t>
            </w:r>
            <w:r w:rsidRPr="003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ребенка.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образования</w:t>
            </w:r>
          </w:p>
        </w:tc>
        <w:tc>
          <w:tcPr>
            <w:tcW w:w="7371" w:type="dxa"/>
            <w:gridSpan w:val="5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личностно-ориентированную парадигму образования.  Построение индивидуального вектора развития, </w:t>
            </w:r>
            <w:r w:rsidRPr="003232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ребёнка к взрослому</w:t>
            </w: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, а не наоборот.</w:t>
            </w:r>
          </w:p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игрового сеанса, </w:t>
            </w: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Pr="00323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формы, развивающей работы с детьми </w:t>
            </w:r>
            <w:proofErr w:type="gramStart"/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в  условиях</w:t>
            </w:r>
            <w:proofErr w:type="gramEnd"/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службы ранней помощи.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игрового сеанса: создание условий для оптимального развития ребёнка через специально организованную развивающую среду средствами дидактического и стимульного материала.    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игрового сеанса: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Сохранить, укрепить и развить здоровье малыша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Адаптировать ребенка к любым новым условиям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родителей, как развивать крупную моторику ориентируясь на ступень развития ребенка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Обучать родителей своевременно и правильно развивать ребенка, средствами игр, формируя оптимальную осанку, двигательный стереотип основных движений, развивая нервную систему, тренируя зрительно – моторную координацию.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Консультировать родителей по созданию домашней развивающей среды и с современными видами игровых средств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3"/>
              </w:numPr>
              <w:ind w:left="-9" w:right="-1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содействия в социализации детей раннего возраста на основе организации самостоятельной игровой деятельности</w:t>
            </w:r>
          </w:p>
          <w:p w:rsidR="0056147F" w:rsidRPr="003232D2" w:rsidRDefault="0056147F" w:rsidP="00D0370C">
            <w:pPr>
              <w:shd w:val="clear" w:color="auto" w:fill="FFFFFF" w:themeFill="background1"/>
              <w:ind w:left="-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обеспечение: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«Развивающие игры для детей раннего возраста» (Е.Н.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Соляник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«Успешный малыш</w:t>
            </w:r>
            <w:proofErr w:type="gram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программа</w:t>
            </w:r>
            <w:proofErr w:type="gram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развивающих занятий для детей от 1 года до 2-х лет (М.В.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Растоскуева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Ю.А.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О.В.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Елисеева);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«Игры и занятия с детьми раннего возраста с психофизическими нарушениями». (Под редакцией Е.А.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Стребелевой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Г.А. Мишиной);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опыта оказания ранней психолого-педагогической помощи детям с ОВЗ в республике Саха (Якутия</w:t>
            </w:r>
            <w:proofErr w:type="gram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  (</w:t>
            </w:r>
            <w:proofErr w:type="gram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рекомендации: Развитие представлений о форме, величине предметов (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Разенкова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Ю.А.,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Груничева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С.И.).  Развитие представлений детей о цвете предметов (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Разенкова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Ю.А.,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Мещерикова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И.А.). Дидактические игры с матрешкой, пирамидкой (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Разенкова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Груничева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С.И.);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«Путь к первым словам и фразам» (О.Е. Громова);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Программа «Каролина» для младенцев и детей младшего возраста;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«Методика работы с картинками»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Разенкова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4"/>
              </w:numPr>
              <w:ind w:left="-9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М. </w:t>
            </w:r>
            <w:proofErr w:type="spellStart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Монтессори</w:t>
            </w:r>
            <w:proofErr w:type="spellEnd"/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Дорожная карта реализации проекта</w:t>
            </w:r>
          </w:p>
        </w:tc>
        <w:tc>
          <w:tcPr>
            <w:tcW w:w="1418" w:type="dxa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03" w:type="dxa"/>
            <w:gridSpan w:val="3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050" w:type="dxa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при наличии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35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7371" w:type="dxa"/>
            <w:gridSpan w:val="5"/>
          </w:tcPr>
          <w:p w:rsidR="0056147F" w:rsidRPr="003232D2" w:rsidRDefault="0056147F" w:rsidP="00D0370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Создать единую образовательную среду путём объединения усилий педагогов участников сетевого сообщества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– практикум «Организация деятельности СРП в условиях ДОУ» (для педагогов ДОУ заинтересованных организаций)</w:t>
            </w:r>
          </w:p>
        </w:tc>
        <w:tc>
          <w:tcPr>
            <w:tcW w:w="1418" w:type="dxa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2835" w:type="dxa"/>
            <w:gridSpan w:val="2"/>
          </w:tcPr>
          <w:p w:rsidR="0056147F" w:rsidRPr="003232D2" w:rsidRDefault="0056147F" w:rsidP="0056147F">
            <w:pPr>
              <w:pStyle w:val="a3"/>
              <w:numPr>
                <w:ilvl w:val="0"/>
                <w:numId w:val="7"/>
              </w:numPr>
              <w:ind w:left="33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Привлечение потенциальных социальных партнёров;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7"/>
              </w:numPr>
              <w:ind w:left="33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СРП;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7"/>
              </w:numPr>
              <w:ind w:left="33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Приобретение базовых практических знаний</w:t>
            </w:r>
          </w:p>
        </w:tc>
        <w:tc>
          <w:tcPr>
            <w:tcW w:w="3118" w:type="dxa"/>
            <w:gridSpan w:val="2"/>
          </w:tcPr>
          <w:p w:rsidR="0056147F" w:rsidRPr="003232D2" w:rsidRDefault="0056147F" w:rsidP="0056147F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Проект договора о сетевом взаимодействии;</w:t>
            </w:r>
          </w:p>
          <w:p w:rsidR="0056147F" w:rsidRPr="003232D2" w:rsidRDefault="0056147F" w:rsidP="0056147F">
            <w:pPr>
              <w:pStyle w:val="a3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стажировки (для участников)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сайта сетевое сообщество «Ранняя помощь»</w:t>
            </w:r>
          </w:p>
        </w:tc>
        <w:tc>
          <w:tcPr>
            <w:tcW w:w="1418" w:type="dxa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апрель-май 2017</w:t>
            </w:r>
          </w:p>
        </w:tc>
        <w:tc>
          <w:tcPr>
            <w:tcW w:w="2835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Размещение сетевого ресурса «Ранняя помощь» на образовательном портале Нерюнгринского района www.nerungri.edu.ru.</w:t>
            </w:r>
          </w:p>
        </w:tc>
        <w:tc>
          <w:tcPr>
            <w:tcW w:w="3118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Положение о сайте сетевого сообществ «Ранняя помощь»</w:t>
            </w:r>
          </w:p>
        </w:tc>
      </w:tr>
      <w:tr w:rsidR="0056147F" w:rsidTr="00D0370C">
        <w:tc>
          <w:tcPr>
            <w:tcW w:w="2518" w:type="dxa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Виртуальный конкурс «Лучший образовательный ресурс»</w:t>
            </w:r>
          </w:p>
        </w:tc>
        <w:tc>
          <w:tcPr>
            <w:tcW w:w="1418" w:type="dxa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835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сетевого ресурса «ранняя помощь»;</w:t>
            </w:r>
          </w:p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Появление образовательных ресурсов созданных участниками сообществ;</w:t>
            </w:r>
          </w:p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родителей, потребителей услуг.</w:t>
            </w:r>
          </w:p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 «Лучший образовательный ресурс»</w:t>
            </w:r>
          </w:p>
        </w:tc>
      </w:tr>
      <w:tr w:rsidR="00945BDF" w:rsidTr="00D0370C">
        <w:tc>
          <w:tcPr>
            <w:tcW w:w="2518" w:type="dxa"/>
          </w:tcPr>
          <w:p w:rsidR="00945BDF" w:rsidRPr="006264A8" w:rsidRDefault="00945BDF" w:rsidP="00945BDF">
            <w:pPr>
              <w:pStyle w:val="ab"/>
              <w:rPr>
                <w:b w:val="0"/>
                <w:sz w:val="22"/>
              </w:rPr>
            </w:pPr>
            <w:r w:rsidRPr="006264A8">
              <w:rPr>
                <w:b w:val="0"/>
                <w:sz w:val="22"/>
                <w:szCs w:val="22"/>
              </w:rPr>
              <w:t>Размещение сайта сетевое сообщество «Ранняя помощь»</w:t>
            </w:r>
          </w:p>
        </w:tc>
        <w:tc>
          <w:tcPr>
            <w:tcW w:w="1418" w:type="dxa"/>
          </w:tcPr>
          <w:p w:rsidR="00945BDF" w:rsidRPr="003232D2" w:rsidRDefault="003232D2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Декабрь-январь 2020 г.</w:t>
            </w:r>
          </w:p>
        </w:tc>
        <w:tc>
          <w:tcPr>
            <w:tcW w:w="2835" w:type="dxa"/>
            <w:gridSpan w:val="2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СМИ</w:t>
            </w:r>
          </w:p>
        </w:tc>
        <w:tc>
          <w:tcPr>
            <w:tcW w:w="3118" w:type="dxa"/>
            <w:gridSpan w:val="2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Просвещение, информирование педагогов и родителей</w:t>
            </w:r>
          </w:p>
        </w:tc>
      </w:tr>
      <w:tr w:rsidR="00945BDF" w:rsidTr="00D0370C">
        <w:tc>
          <w:tcPr>
            <w:tcW w:w="2518" w:type="dxa"/>
          </w:tcPr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сайта «Сетевое сообщество образовательных организаций , 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ранней помощью детям с ОВЗ»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2021 г.</w:t>
            </w:r>
          </w:p>
        </w:tc>
        <w:tc>
          <w:tcPr>
            <w:tcW w:w="2835" w:type="dxa"/>
            <w:gridSpan w:val="2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сетевого ресурса </w:t>
            </w:r>
            <w:hyperlink r:id="rId7" w:history="1">
              <w:r w:rsidR="003232D2" w:rsidRPr="003232D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https://srpsakha.ru/</w:t>
              </w:r>
            </w:hyperlink>
          </w:p>
          <w:p w:rsidR="003232D2" w:rsidRPr="003232D2" w:rsidRDefault="003232D2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7371" w:type="dxa"/>
            <w:gridSpan w:val="5"/>
          </w:tcPr>
          <w:p w:rsidR="0056147F" w:rsidRPr="003232D2" w:rsidRDefault="0056147F" w:rsidP="00D0370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Повысить эффективность использования ресурсного потенциала образовательных учреждений района.</w:t>
            </w:r>
          </w:p>
        </w:tc>
      </w:tr>
      <w:tr w:rsidR="0056147F" w:rsidTr="00D0370C">
        <w:tc>
          <w:tcPr>
            <w:tcW w:w="2518" w:type="dxa"/>
          </w:tcPr>
          <w:p w:rsidR="0056147F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«организация работы с детьми до 1 года в условиях СРП»:</w:t>
            </w:r>
          </w:p>
          <w:p w:rsidR="0056147F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(ранее плаванье,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-материала,  комплекс «Ранний старт»)</w:t>
            </w:r>
          </w:p>
        </w:tc>
        <w:tc>
          <w:tcPr>
            <w:tcW w:w="1418" w:type="dxa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835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Приобретение педагогами навыков практического взаимодействия с детьми до 1 года</w:t>
            </w:r>
          </w:p>
        </w:tc>
        <w:tc>
          <w:tcPr>
            <w:tcW w:w="3118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Положение о стажировке;</w:t>
            </w:r>
          </w:p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стажировки (для участников)</w:t>
            </w:r>
          </w:p>
        </w:tc>
      </w:tr>
      <w:tr w:rsidR="0056147F" w:rsidTr="00D0370C">
        <w:tc>
          <w:tcPr>
            <w:tcW w:w="2518" w:type="dxa"/>
          </w:tcPr>
          <w:p w:rsidR="0056147F" w:rsidRPr="00993D35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практикум для педагогов района «Эффективные методики в работе с детьми раннего возраста»</w:t>
            </w:r>
          </w:p>
        </w:tc>
        <w:tc>
          <w:tcPr>
            <w:tcW w:w="1418" w:type="dxa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835" w:type="dxa"/>
            <w:gridSpan w:val="2"/>
          </w:tcPr>
          <w:p w:rsidR="0056147F" w:rsidRPr="003232D2" w:rsidRDefault="0056147F" w:rsidP="00D0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Распространение  эффективных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методик работы с детьми раннего возраста;</w:t>
            </w:r>
          </w:p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6147F" w:rsidRPr="003232D2" w:rsidRDefault="0056147F" w:rsidP="00D03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услуг предоставляемых ДОУ и ОУ района, Республики  для детей раннего возраста.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январь-май 2018 -2021 г.</w:t>
            </w:r>
          </w:p>
        </w:tc>
        <w:tc>
          <w:tcPr>
            <w:tcW w:w="2835" w:type="dxa"/>
            <w:gridSpan w:val="2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Размещение банка данных в открытом доступе на сетевом ресурсе «Ранняя помощь»</w:t>
            </w:r>
          </w:p>
        </w:tc>
        <w:tc>
          <w:tcPr>
            <w:tcW w:w="3118" w:type="dxa"/>
            <w:gridSpan w:val="2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BDF" w:rsidTr="00D0370C">
        <w:tc>
          <w:tcPr>
            <w:tcW w:w="2518" w:type="dxa"/>
          </w:tcPr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на базе «Институт</w:t>
            </w:r>
            <w:r w:rsidR="003232D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вмешательства», ФГПУ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коррекционной педагогики» РАО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2018 </w:t>
            </w:r>
          </w:p>
        </w:tc>
        <w:tc>
          <w:tcPr>
            <w:tcW w:w="2835" w:type="dxa"/>
            <w:gridSpan w:val="2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Наличие у 100% педагогов курсовой подготовки по профилю деятельности</w:t>
            </w:r>
          </w:p>
        </w:tc>
        <w:tc>
          <w:tcPr>
            <w:tcW w:w="3118" w:type="dxa"/>
            <w:gridSpan w:val="2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Программа курсовой подготовки по профилю «Ранняя помощь»</w:t>
            </w:r>
          </w:p>
        </w:tc>
      </w:tr>
      <w:tr w:rsidR="00945BDF" w:rsidTr="00D0370C">
        <w:tc>
          <w:tcPr>
            <w:tcW w:w="2518" w:type="dxa"/>
          </w:tcPr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Стажировка  (республиканский уровень) </w:t>
            </w:r>
            <w:r w:rsidRPr="00792951">
              <w:rPr>
                <w:b/>
              </w:rPr>
              <w:t>«Психолого-педагогические аспекты комплексного сопровождения детей в условиях СРП»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Ноябрь 2019</w:t>
            </w:r>
          </w:p>
        </w:tc>
        <w:tc>
          <w:tcPr>
            <w:tcW w:w="2835" w:type="dxa"/>
            <w:gridSpan w:val="2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t>Приобретение педагогами навыков психолого-педагогического сопровождения детей до 3 лет</w:t>
            </w:r>
          </w:p>
        </w:tc>
        <w:tc>
          <w:tcPr>
            <w:tcW w:w="3118" w:type="dxa"/>
            <w:gridSpan w:val="2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Сертификат о прохождении стажировки</w:t>
            </w:r>
          </w:p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(для участников)</w:t>
            </w:r>
          </w:p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Сертификат о обобщении опыта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7371" w:type="dxa"/>
            <w:gridSpan w:val="5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D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Создать условия для социальной успешности и благоприятной интеграции детей в ДОУ, ОУ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детей охваченных СРП совместно с  районной ПМПК.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образовательного маршрута для дальнейшего получения образовательных услуг в ОУ (УДОД, ДОУ, ОУ) района, с учётом индивидуальных </w:t>
            </w:r>
            <w:r w:rsidRPr="0032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каждого ребёнка</w:t>
            </w:r>
          </w:p>
        </w:tc>
        <w:tc>
          <w:tcPr>
            <w:tcW w:w="3260" w:type="dxa"/>
            <w:gridSpan w:val="3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об индивидуальном образовательном маршруте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Декада открытых дверей «Равные возможности» 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апрель-май ежегодно</w:t>
            </w:r>
          </w:p>
        </w:tc>
        <w:tc>
          <w:tcPr>
            <w:tcW w:w="2693" w:type="dxa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Презентация ОУ района образовательных условий, созданных для получения образования детьми с ОВЗ</w:t>
            </w:r>
          </w:p>
        </w:tc>
        <w:tc>
          <w:tcPr>
            <w:tcW w:w="3260" w:type="dxa"/>
            <w:gridSpan w:val="3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Положение о декаде открытых дверей «Равные возможности»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«Ели мой ребёнок не такой как все» (совместно с ГБУ РЦР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ГБУ РЦР ( для детей с ДП)</w:t>
            </w:r>
          </w:p>
        </w:tc>
        <w:tc>
          <w:tcPr>
            <w:tcW w:w="1418" w:type="dxa"/>
          </w:tcPr>
          <w:p w:rsidR="00945BDF" w:rsidRPr="003232D2" w:rsidRDefault="00945BDF" w:rsidP="0094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опытом образования детей с ОВЗ в ОУ района;</w:t>
            </w:r>
          </w:p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Распространение позитивного опыта семейного воспитания</w:t>
            </w:r>
            <w:r w:rsidRPr="003232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Положение  о родительской конференции</w:t>
            </w:r>
          </w:p>
        </w:tc>
      </w:tr>
      <w:tr w:rsidR="00945BDF" w:rsidTr="00D0370C">
        <w:tc>
          <w:tcPr>
            <w:tcW w:w="2518" w:type="dxa"/>
          </w:tcPr>
          <w:p w:rsidR="00945BDF" w:rsidRPr="003232D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дистанционного сопровождения родителей (законных представителей), воспитывающих детей-инвалидов, в том числе с тяжелыми множественными нарушениями развития раннего и дошкольного возраста. Проведение выездных методологических и практико-ориентированных семинаров для родителей (законных представителей) детей раннего и дошкольного возраста.</w:t>
            </w:r>
          </w:p>
        </w:tc>
        <w:tc>
          <w:tcPr>
            <w:tcW w:w="1418" w:type="dxa"/>
          </w:tcPr>
          <w:p w:rsidR="00945BDF" w:rsidRPr="003232D2" w:rsidRDefault="00A84315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с 2019 г., постоянно</w:t>
            </w:r>
          </w:p>
        </w:tc>
        <w:tc>
          <w:tcPr>
            <w:tcW w:w="2693" w:type="dxa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Практико- ориентированные семинары, онлайн консультирование</w:t>
            </w:r>
          </w:p>
        </w:tc>
        <w:tc>
          <w:tcPr>
            <w:tcW w:w="3260" w:type="dxa"/>
            <w:gridSpan w:val="3"/>
          </w:tcPr>
          <w:p w:rsidR="00945BDF" w:rsidRPr="003232D2" w:rsidRDefault="00945BDF" w:rsidP="00945BDF">
            <w:pPr>
              <w:pStyle w:val="ab"/>
              <w:rPr>
                <w:b w:val="0"/>
              </w:rPr>
            </w:pPr>
            <w:r w:rsidRPr="003232D2">
              <w:rPr>
                <w:b w:val="0"/>
              </w:rPr>
              <w:t>Просвещение, информирование родителей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7371" w:type="dxa"/>
            <w:gridSpan w:val="5"/>
          </w:tcPr>
          <w:p w:rsidR="00945BDF" w:rsidRPr="003232D2" w:rsidRDefault="00945BDF" w:rsidP="00945BDF">
            <w:pPr>
              <w:tabs>
                <w:tab w:val="num" w:pos="-142"/>
              </w:tabs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232D2">
              <w:rPr>
                <w:rFonts w:ascii="Times New Roman" w:hAnsi="Times New Roman" w:cs="Times New Roman"/>
                <w:b/>
                <w:sz w:val="24"/>
                <w:szCs w:val="24"/>
              </w:rPr>
              <w:t>сетевого сообщества «Ранняя помощь»,</w:t>
            </w: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на оказание квалифицированных услуг ранней помощи  (в том числе дистанционно) детям раннего возраста, проживающим территории Нерюнгринского района и за его пределами, с учетом  </w:t>
            </w:r>
            <w:r w:rsidRPr="00323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максимального приближения службы  к месту жительства семьи.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предполагаемых результатов </w:t>
            </w:r>
          </w:p>
        </w:tc>
        <w:tc>
          <w:tcPr>
            <w:tcW w:w="7371" w:type="dxa"/>
            <w:gridSpan w:val="5"/>
          </w:tcPr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ранней помощью;</w:t>
            </w:r>
          </w:p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получавших раннюю помощь и успешно интегрированных в группы сверстников</w:t>
            </w:r>
          </w:p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  в сетевое сообщество за консультационной помощью (семьи воспитывающие детей раннего возраста с ОВЗ, учреждения планирующие создание службы на своей </w:t>
            </w: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базе,  педагоги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, оказывающие услуги ранней помощи);</w:t>
            </w:r>
          </w:p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</w:t>
            </w:r>
            <w:r w:rsidR="003232D2" w:rsidRPr="003232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сетевого взаимодействия заключенных в рамках с сообщества «Ранняя помощь»;</w:t>
            </w:r>
          </w:p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родителей (законных представителей) качеством предоставляемой услуги, в том числе консультационной </w:t>
            </w: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помощью  (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родителей);</w:t>
            </w:r>
          </w:p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proofErr w:type="gram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проведённых  по</w:t>
            </w:r>
            <w:proofErr w:type="gram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 инновационного опыта (мастер-классы, семинары, </w:t>
            </w:r>
            <w:proofErr w:type="spellStart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45BDF" w:rsidRPr="003232D2" w:rsidRDefault="00945BDF" w:rsidP="00945BDF">
            <w:pPr>
              <w:pStyle w:val="a3"/>
              <w:numPr>
                <w:ilvl w:val="0"/>
                <w:numId w:val="2"/>
              </w:numPr>
              <w:ind w:left="133" w:firstLine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D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ДОУ, прошедших курсовую подготовку, стажировку.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проекта</w:t>
            </w:r>
          </w:p>
        </w:tc>
        <w:tc>
          <w:tcPr>
            <w:tcW w:w="7371" w:type="dxa"/>
            <w:gridSpan w:val="5"/>
          </w:tcPr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8">
              <w:rPr>
                <w:rFonts w:ascii="Times New Roman" w:hAnsi="Times New Roman" w:cs="Times New Roman"/>
                <w:sz w:val="24"/>
                <w:szCs w:val="24"/>
              </w:rPr>
              <w:t>Руководитель сетевого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7B18">
              <w:rPr>
                <w:rFonts w:ascii="Times New Roman" w:hAnsi="Times New Roman" w:cs="Times New Roman"/>
                <w:sz w:val="24"/>
                <w:szCs w:val="24"/>
              </w:rPr>
              <w:t xml:space="preserve"> «Ранняя </w:t>
            </w:r>
            <w:proofErr w:type="gramStart"/>
            <w:r w:rsidRPr="00977B18">
              <w:rPr>
                <w:rFonts w:ascii="Times New Roman" w:hAnsi="Times New Roman" w:cs="Times New Roman"/>
                <w:sz w:val="24"/>
                <w:szCs w:val="24"/>
              </w:rPr>
              <w:t>помощь»  (</w:t>
            </w:r>
            <w:proofErr w:type="gramEnd"/>
            <w:r w:rsidRPr="00977B1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базового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977B18">
              <w:rPr>
                <w:rFonts w:ascii="Times New Roman" w:hAnsi="Times New Roman" w:cs="Times New Roman"/>
                <w:sz w:val="24"/>
                <w:szCs w:val="24"/>
              </w:rPr>
              <w:t>) – 0, 5 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плаванию – из расчёта 0,25 ставки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детей;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ЛФК - из расчёта 0,25 ставки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детей;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– из расчёта 1 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группу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из расчёта из расчёта 0,5 ставки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детей;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0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расчёта 0,25 ставки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детей;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- из расчёта 0,5 ставки на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детей;</w:t>
            </w:r>
          </w:p>
          <w:p w:rsidR="00945BDF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A84315">
              <w:rPr>
                <w:rFonts w:ascii="Times New Roman" w:hAnsi="Times New Roman" w:cs="Times New Roman"/>
                <w:sz w:val="24"/>
                <w:szCs w:val="24"/>
              </w:rPr>
              <w:t>(Детская поликлиника)</w:t>
            </w:r>
          </w:p>
          <w:p w:rsidR="00945BDF" w:rsidRPr="00125562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сетевого ресурса – 0.25 ставки.</w:t>
            </w:r>
          </w:p>
        </w:tc>
      </w:tr>
      <w:tr w:rsidR="00945BDF" w:rsidTr="00D0370C">
        <w:tc>
          <w:tcPr>
            <w:tcW w:w="2518" w:type="dxa"/>
          </w:tcPr>
          <w:p w:rsidR="00945BDF" w:rsidRPr="00993D35" w:rsidRDefault="00945BDF" w:rsidP="0094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7371" w:type="dxa"/>
            <w:gridSpan w:val="5"/>
          </w:tcPr>
          <w:p w:rsidR="00945BDF" w:rsidRDefault="00945BDF" w:rsidP="00945BDF">
            <w:pPr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F0273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предполагается</w:t>
            </w:r>
            <w:r w:rsidRPr="00F02738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за счёт</w:t>
            </w:r>
            <w:r w:rsidRPr="00075A36">
              <w:rPr>
                <w:rFonts w:ascii="Calibri" w:eastAsia="+mn-ea" w:hAnsi="Calibri" w:cs="+mn-cs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финансирования расходов на обеспе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чение государственных гарантий 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прав на получение общедоступ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ного и бесплатного дошкольного 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образования в муниципаль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ных дошкольных образовательных 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организациях в расче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те на одного воспитанника в год, утверждённых 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постановлением Правительства Республики Саха (Якутия) от 26 июня 2014 г. № </w:t>
            </w:r>
            <w:proofErr w:type="gramStart"/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179 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945BDF" w:rsidRDefault="00945BDF" w:rsidP="00945B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D2">
              <w:rPr>
                <w:rFonts w:ascii="Times New Roman" w:hAnsi="Times New Roman" w:cs="Times New Roman"/>
                <w:sz w:val="24"/>
                <w:szCs w:val="24"/>
              </w:rPr>
              <w:t>Для воспитанников, посещающих группы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 лет:</w:t>
            </w:r>
          </w:p>
          <w:p w:rsidR="00945BDF" w:rsidRDefault="00945BDF" w:rsidP="00945BDF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местность -</w:t>
            </w:r>
            <w:r w:rsidRPr="00F02738">
              <w:t xml:space="preserve"> </w:t>
            </w:r>
            <w:r w:rsidRPr="00F027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73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BDF" w:rsidRDefault="00945BDF" w:rsidP="00945BDF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местность -</w:t>
            </w:r>
            <w:r w:rsidRPr="00F02738">
              <w:t xml:space="preserve"> </w:t>
            </w:r>
            <w:r w:rsidRPr="00F027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0273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BDF" w:rsidRPr="00F02738" w:rsidRDefault="00945BDF" w:rsidP="00945BDF">
            <w:pPr>
              <w:pStyle w:val="ConsPlusNormal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ю</w:t>
            </w:r>
            <w:r w:rsidRPr="00F13BD2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Правительства Республики Саха (Якутия) от 26 июня 2014 г. № 179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при  расчёте финансирования возможно использование  повышающих коэффициентов</w:t>
            </w:r>
            <w:r w:rsidRPr="00F02738">
              <w:t xml:space="preserve"> </w:t>
            </w:r>
            <w:r w:rsidRPr="00F02738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учитывающие деятельность по квалифицированной коррекции недостатков в физическом и (или) психическом развитии воспитанников в расчете на одного воспитанника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6147F" w:rsidRDefault="0056147F" w:rsidP="0056147F">
      <w:pPr>
        <w:jc w:val="both"/>
        <w:rPr>
          <w:rFonts w:ascii="Times New Roman" w:eastAsia="+mn-ea" w:hAnsi="Times New Roman" w:cs="Times New Roman"/>
          <w:bCs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15" w:rsidRDefault="00A84315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15" w:rsidRDefault="00A84315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15" w:rsidRDefault="00A84315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15" w:rsidRDefault="00A84315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315" w:rsidRDefault="00A84315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Pr="00A0730C" w:rsidRDefault="00A0730C" w:rsidP="00A0730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730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147F" w:rsidRPr="00E20CED" w:rsidRDefault="0056147F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CED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</w:p>
    <w:p w:rsidR="0056147F" w:rsidRDefault="0056147F" w:rsidP="0056147F">
      <w:pPr>
        <w:spacing w:after="0" w:line="240" w:lineRule="auto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</w:p>
    <w:p w:rsidR="0056147F" w:rsidRPr="00D350FB" w:rsidRDefault="0056147F" w:rsidP="0056147F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В массовом ДОУ выявление </w:t>
      </w:r>
      <w:proofErr w:type="gramStart"/>
      <w:r w:rsidRPr="00D350FB">
        <w:rPr>
          <w:rFonts w:ascii="Times New Roman" w:eastAsia="+mn-ea" w:hAnsi="Times New Roman" w:cs="Times New Roman"/>
          <w:bCs/>
          <w:sz w:val="24"/>
          <w:szCs w:val="24"/>
        </w:rPr>
        <w:t>детей</w:t>
      </w:r>
      <w:proofErr w:type="gramEnd"/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 имеющих те или иные особенности развития происходит в возрасте 3-5 лет.  Результаты работы говорят о том, что чем раньше выявлен дефект, чем быстрее оказана квалифицированная коррекционно-развивающая </w:t>
      </w:r>
      <w:proofErr w:type="gramStart"/>
      <w:r w:rsidRPr="00D350FB">
        <w:rPr>
          <w:rFonts w:ascii="Times New Roman" w:eastAsia="+mn-ea" w:hAnsi="Times New Roman" w:cs="Times New Roman"/>
          <w:bCs/>
          <w:sz w:val="24"/>
          <w:szCs w:val="24"/>
        </w:rPr>
        <w:t>помощь</w:t>
      </w:r>
      <w:proofErr w:type="gramEnd"/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 тем выше эффективность работы, тем больше вероятность того что проблемы в развитии ребёнка будут успешно преодолены.</w:t>
      </w:r>
    </w:p>
    <w:p w:rsidR="0056147F" w:rsidRPr="00D350FB" w:rsidRDefault="0056147F" w:rsidP="005614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Известие о том, что у ребенка проблемы в развитии, часто ставит родителей в тупик, многие переживают шок, досаду или разочарование. После того как негативные эмоции уступают место разумным </w:t>
      </w:r>
      <w:proofErr w:type="gramStart"/>
      <w:r w:rsidRPr="00D350FB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доводам,  родители</w:t>
      </w:r>
      <w:proofErr w:type="gramEnd"/>
      <w:r w:rsidRPr="00D35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ищут способы помощи своему ребенку, или полностью игнорируют все проблемы. Во многих ситуациях родителям нужна поддержка, помощь. Задача педагогов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СРП</w:t>
      </w:r>
      <w:r w:rsidRPr="00D35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просто проводить разъяснительную работу и оказывать консультативную помощь семьям, воспитывающим </w:t>
      </w:r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ребёнка с </w:t>
      </w:r>
      <w:proofErr w:type="gramStart"/>
      <w:r w:rsidRPr="00D350FB">
        <w:rPr>
          <w:rFonts w:ascii="Times New Roman" w:eastAsia="+mn-ea" w:hAnsi="Times New Roman" w:cs="Times New Roman"/>
          <w:bCs/>
          <w:sz w:val="24"/>
          <w:szCs w:val="24"/>
        </w:rPr>
        <w:t>ОВЗ,  но</w:t>
      </w:r>
      <w:proofErr w:type="gramEnd"/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 и </w:t>
      </w:r>
      <w:r w:rsidRPr="00D350FB">
        <w:rPr>
          <w:rFonts w:ascii="Times New Roman" w:hAnsi="Times New Roman" w:cs="Times New Roman"/>
          <w:color w:val="000000"/>
          <w:sz w:val="24"/>
          <w:szCs w:val="24"/>
        </w:rPr>
        <w:t>для активного внедрения различных форм партнерского взаимодействия в триаде «ребенок — роди</w:t>
      </w:r>
      <w:r w:rsidRPr="00D350F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 — педагог», начиная  с раннего возраста ребенка. </w:t>
      </w:r>
    </w:p>
    <w:p w:rsidR="0056147F" w:rsidRDefault="0056147F" w:rsidP="005614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FB">
        <w:rPr>
          <w:rFonts w:ascii="Times New Roman" w:hAnsi="Times New Roman" w:cs="Times New Roman"/>
          <w:bCs/>
          <w:sz w:val="24"/>
          <w:szCs w:val="24"/>
        </w:rPr>
        <w:t>С введением ФГОС и ФЗ №273 позвол</w:t>
      </w:r>
      <w:r>
        <w:rPr>
          <w:rFonts w:ascii="Times New Roman" w:hAnsi="Times New Roman" w:cs="Times New Roman"/>
          <w:bCs/>
          <w:sz w:val="24"/>
          <w:szCs w:val="24"/>
        </w:rPr>
        <w:t>яет</w:t>
      </w:r>
      <w:r w:rsidRPr="00D350FB">
        <w:rPr>
          <w:rFonts w:ascii="Times New Roman" w:hAnsi="Times New Roman" w:cs="Times New Roman"/>
          <w:bCs/>
          <w:sz w:val="24"/>
          <w:szCs w:val="24"/>
        </w:rPr>
        <w:t xml:space="preserve"> нам организовать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обучение и воспитание детей с ОВЗ не только в специальной группе, но и в группе здоровых сверстников, создавая при этом специальные условия для развития ребенка, выбирая наиболее эффективные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формы 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каждого ребенка используя при этом различные формы взаимодействия взрослого и ребенка.</w:t>
      </w:r>
    </w:p>
    <w:p w:rsidR="0056147F" w:rsidRDefault="0056147F" w:rsidP="00561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>Основной формой развивающей</w:t>
      </w:r>
      <w:r>
        <w:rPr>
          <w:rFonts w:ascii="Times New Roman" w:eastAsia="+mn-ea" w:hAnsi="Times New Roman" w:cs="Times New Roman"/>
          <w:bCs/>
          <w:sz w:val="24"/>
          <w:szCs w:val="24"/>
        </w:rPr>
        <w:t xml:space="preserve"> </w:t>
      </w:r>
      <w:r w:rsidRPr="00D350FB">
        <w:rPr>
          <w:rFonts w:ascii="Times New Roman" w:hAnsi="Times New Roman" w:cs="Times New Roman"/>
          <w:bCs/>
          <w:sz w:val="24"/>
          <w:szCs w:val="24"/>
        </w:rPr>
        <w:t>работы с детьми в центре игровой поддержки является и</w:t>
      </w:r>
      <w:r w:rsidRPr="00D350FB">
        <w:rPr>
          <w:rFonts w:ascii="Times New Roman" w:eastAsia="+mn-ea" w:hAnsi="Times New Roman" w:cs="Times New Roman"/>
          <w:bCs/>
          <w:sz w:val="24"/>
          <w:szCs w:val="24"/>
        </w:rPr>
        <w:t>гровой сеанс.</w:t>
      </w:r>
      <w:r>
        <w:rPr>
          <w:rFonts w:ascii="Times New Roman" w:eastAsia="+mn-ea" w:hAnsi="Times New Roman" w:cs="Times New Roman"/>
          <w:bCs/>
          <w:sz w:val="24"/>
          <w:szCs w:val="24"/>
        </w:rPr>
        <w:t xml:space="preserve"> Игровой сеанс позволяет объединить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усилия  </w:t>
      </w:r>
      <w:r w:rsidRPr="00D350FB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родителя и </w:t>
      </w:r>
      <w:r w:rsidRPr="00D350FB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147F" w:rsidRPr="00D350FB" w:rsidRDefault="0056147F" w:rsidP="005614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i/>
          <w:iCs/>
          <w:sz w:val="24"/>
          <w:szCs w:val="24"/>
        </w:rPr>
        <w:t xml:space="preserve">Деятельность детей, в игровом </w:t>
      </w:r>
      <w:proofErr w:type="gramStart"/>
      <w:r w:rsidRPr="00D350FB">
        <w:rPr>
          <w:rFonts w:ascii="Times New Roman" w:eastAsia="+mn-ea" w:hAnsi="Times New Roman" w:cs="Times New Roman"/>
          <w:bCs/>
          <w:i/>
          <w:iCs/>
          <w:sz w:val="24"/>
          <w:szCs w:val="24"/>
        </w:rPr>
        <w:t xml:space="preserve">сеансе,  </w:t>
      </w:r>
      <w:r w:rsidRPr="00D350FB">
        <w:rPr>
          <w:rFonts w:ascii="Times New Roman" w:eastAsia="+mn-ea" w:hAnsi="Times New Roman" w:cs="Times New Roman"/>
          <w:bCs/>
          <w:i/>
          <w:iCs/>
          <w:sz w:val="24"/>
          <w:szCs w:val="24"/>
          <w:u w:val="single"/>
        </w:rPr>
        <w:t>позволяет</w:t>
      </w:r>
      <w:proofErr w:type="gramEnd"/>
      <w:r w:rsidRPr="00D350FB">
        <w:rPr>
          <w:rFonts w:ascii="Times New Roman" w:eastAsia="+mn-ea" w:hAnsi="Times New Roman" w:cs="Times New Roman"/>
          <w:bCs/>
          <w:i/>
          <w:iCs/>
          <w:sz w:val="24"/>
          <w:szCs w:val="24"/>
          <w:u w:val="single"/>
        </w:rPr>
        <w:t xml:space="preserve">  </w:t>
      </w:r>
      <w:r w:rsidRPr="00D350FB">
        <w:rPr>
          <w:rFonts w:ascii="Times New Roman" w:eastAsia="+mn-ea" w:hAnsi="Times New Roman" w:cs="Times New Roman"/>
          <w:bCs/>
          <w:i/>
          <w:iCs/>
          <w:sz w:val="24"/>
          <w:szCs w:val="24"/>
        </w:rPr>
        <w:t>родителям:</w:t>
      </w:r>
    </w:p>
    <w:p w:rsidR="0056147F" w:rsidRPr="00D350FB" w:rsidRDefault="0056147F" w:rsidP="0056147F">
      <w:pPr>
        <w:numPr>
          <w:ilvl w:val="0"/>
          <w:numId w:val="9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 освоить способы применения различных игровых средств и оборудования, а также методы игрового взаимодействия с детьми, что способствует положительной адаптации детей раннего возраста </w:t>
      </w:r>
      <w:r w:rsidRPr="00D350FB">
        <w:rPr>
          <w:rFonts w:ascii="Times New Roman" w:hAnsi="Times New Roman" w:cs="Times New Roman"/>
          <w:bCs/>
          <w:sz w:val="24"/>
          <w:szCs w:val="24"/>
        </w:rPr>
        <w:t>к условиям в ДОУ, развитие у детей самостоятельности в играх;</w:t>
      </w:r>
    </w:p>
    <w:p w:rsidR="0056147F" w:rsidRPr="00D350FB" w:rsidRDefault="0056147F" w:rsidP="0056147F">
      <w:pPr>
        <w:numPr>
          <w:ilvl w:val="0"/>
          <w:numId w:val="9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>увидеть своего ребенка со стороны, научиться учитывать его индивидуальные особенности в освоении нового материала, радоваться его успехам, обнаружить перспективы развития и образования.</w:t>
      </w:r>
    </w:p>
    <w:p w:rsidR="0056147F" w:rsidRPr="00E97015" w:rsidRDefault="0056147F" w:rsidP="0056147F">
      <w:pPr>
        <w:numPr>
          <w:ilvl w:val="0"/>
          <w:numId w:val="9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>В процессе пребывания в ДОУ каждый родитель может свободно получить консультацию специалиста детского сада по любой интересующей его проблеме.</w:t>
      </w:r>
    </w:p>
    <w:p w:rsidR="0056147F" w:rsidRPr="00E97015" w:rsidRDefault="0056147F" w:rsidP="0056147F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15">
        <w:rPr>
          <w:rFonts w:ascii="Times New Roman" w:hAnsi="Times New Roman" w:cs="Times New Roman"/>
          <w:sz w:val="24"/>
          <w:szCs w:val="24"/>
        </w:rPr>
        <w:t>Наблюдая за детьми, мы замечаем, что самостоятельные движения – центральное звено жизни здорового ребенка</w:t>
      </w:r>
    </w:p>
    <w:p w:rsidR="0056147F" w:rsidRPr="00D350FB" w:rsidRDefault="0056147F" w:rsidP="005614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>Опыт практической деятельности педагогов ДОУ показывает, что сотрудничество с семьями детей с ОВЗ необходимо начинать задолго до того, как ребенок поступит в ДОУ.</w:t>
      </w:r>
    </w:p>
    <w:p w:rsidR="0056147F" w:rsidRDefault="0056147F" w:rsidP="005614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Организация работы </w:t>
      </w:r>
      <w:r>
        <w:rPr>
          <w:rFonts w:ascii="Times New Roman" w:eastAsia="+mn-ea" w:hAnsi="Times New Roman" w:cs="Times New Roman"/>
          <w:bCs/>
          <w:sz w:val="24"/>
          <w:szCs w:val="24"/>
        </w:rPr>
        <w:t>СРП</w:t>
      </w:r>
      <w:r w:rsidRPr="00D350FB">
        <w:rPr>
          <w:rFonts w:ascii="Times New Roman" w:eastAsia="+mn-ea" w:hAnsi="Times New Roman" w:cs="Times New Roman"/>
          <w:bCs/>
          <w:sz w:val="24"/>
          <w:szCs w:val="24"/>
        </w:rPr>
        <w:t xml:space="preserve"> позволит обеспечить успешную адаптацию и социализацию ребёнка с ОВЗ в группу сверстников. В перспективе успешное обучение в общеобразовательном классе.</w:t>
      </w:r>
    </w:p>
    <w:p w:rsidR="0056147F" w:rsidRDefault="0056147F" w:rsidP="0056147F">
      <w:pPr>
        <w:rPr>
          <w:rFonts w:ascii="Times New Roman" w:hAnsi="Times New Roman" w:cs="Times New Roman"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D2" w:rsidRDefault="003232D2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Default="00A0730C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0C" w:rsidRPr="00A0730C" w:rsidRDefault="00A0730C" w:rsidP="00A0730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0730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6147F" w:rsidRDefault="0056147F" w:rsidP="005614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15">
        <w:rPr>
          <w:rFonts w:ascii="Times New Roman" w:hAnsi="Times New Roman" w:cs="Times New Roman"/>
          <w:b/>
          <w:sz w:val="24"/>
          <w:szCs w:val="24"/>
        </w:rPr>
        <w:t xml:space="preserve">Разработанность механизмов реализации проекта (программы), </w:t>
      </w:r>
    </w:p>
    <w:p w:rsidR="00A84315" w:rsidRPr="00A84315" w:rsidRDefault="00A84315" w:rsidP="00A84315">
      <w:pPr>
        <w:pStyle w:val="4"/>
        <w:shd w:val="clear" w:color="auto" w:fill="FFFFFF"/>
        <w:spacing w:before="120" w:beforeAutospacing="0" w:after="120" w:afterAutospacing="0" w:line="300" w:lineRule="atLeast"/>
        <w:jc w:val="center"/>
        <w:rPr>
          <w:color w:val="131313"/>
        </w:rPr>
      </w:pPr>
      <w:r w:rsidRPr="00A84315">
        <w:rPr>
          <w:color w:val="131313"/>
        </w:rPr>
        <w:t>Нормативно-правовые документы РФ</w:t>
      </w:r>
    </w:p>
    <w:p w:rsidR="00A84315" w:rsidRPr="009B4C85" w:rsidRDefault="00A84315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183006">
        <w:rPr>
          <w:rFonts w:ascii="Times New Roman" w:hAnsi="Times New Roman" w:cs="Times New Roman"/>
          <w:sz w:val="24"/>
          <w:szCs w:val="24"/>
        </w:rPr>
        <w:t xml:space="preserve">Федеральный закон от 21.12.2012 № 273-ФЗ "Об образовании в Российской </w:t>
      </w:r>
      <w:r w:rsidRPr="009B4C85">
        <w:rPr>
          <w:rFonts w:ascii="Times New Roman" w:hAnsi="Times New Roman" w:cs="Times New Roman"/>
          <w:sz w:val="24"/>
          <w:szCs w:val="24"/>
        </w:rPr>
        <w:t xml:space="preserve">Федерации" (далее – Федеральный закон "Об образовании в Российской Федерации") </w:t>
      </w:r>
    </w:p>
    <w:p w:rsidR="00A84315" w:rsidRPr="009B4C85" w:rsidRDefault="00A84315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8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9B4C85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9B4C85">
        <w:rPr>
          <w:rFonts w:ascii="Times New Roman" w:eastAsia="Calibri" w:hAnsi="Times New Roman" w:cs="Times New Roman"/>
          <w:sz w:val="24"/>
          <w:szCs w:val="24"/>
        </w:rPr>
        <w:t xml:space="preserve"> 17 октября </w:t>
      </w:r>
      <w:smartTag w:uri="urn:schemas-microsoft-com:office:smarttags" w:element="metricconverter">
        <w:smartTagPr>
          <w:attr w:name="ProductID" w:val="2013 г"/>
        </w:smartTagPr>
        <w:r w:rsidRPr="009B4C85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9B4C85">
        <w:rPr>
          <w:rFonts w:ascii="Times New Roman" w:eastAsia="Calibri" w:hAnsi="Times New Roman" w:cs="Times New Roman"/>
          <w:sz w:val="24"/>
          <w:szCs w:val="24"/>
        </w:rPr>
        <w:t>. № 1155 «Об утверждении федерального государственного образовательного стандарта дошкольного образования».</w:t>
      </w:r>
    </w:p>
    <w:p w:rsidR="00A84315" w:rsidRPr="003232D2" w:rsidRDefault="00A84315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2D2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(утв. Приказом </w:t>
      </w:r>
      <w:proofErr w:type="spellStart"/>
      <w:r w:rsidRPr="003232D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232D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3232D2">
        <w:rPr>
          <w:rFonts w:ascii="Times New Roman" w:eastAsia="Calibri" w:hAnsi="Times New Roman" w:cs="Times New Roman"/>
          <w:sz w:val="24"/>
          <w:szCs w:val="24"/>
        </w:rPr>
        <w:t>14.10.2013  №</w:t>
      </w:r>
      <w:proofErr w:type="gramEnd"/>
      <w:r w:rsidRPr="003232D2">
        <w:rPr>
          <w:rFonts w:ascii="Times New Roman" w:eastAsia="Calibri" w:hAnsi="Times New Roman" w:cs="Times New Roman"/>
          <w:sz w:val="24"/>
          <w:szCs w:val="24"/>
        </w:rPr>
        <w:t xml:space="preserve"> 1155)</w:t>
      </w:r>
    </w:p>
    <w:p w:rsidR="00A84315" w:rsidRPr="003232D2" w:rsidRDefault="00A84315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sz w:val="24"/>
          <w:szCs w:val="24"/>
        </w:rPr>
        <w:t>СанПиН 2.4.3648-20 "Санитарно-эпидемиологические требования к организациям воспитания и обучения, отдыха и оздоровления детей и молодежи (Постановление Главного государственного санитарного врача Российской Федерации от 28 сентября 2020 г. №28).</w:t>
      </w:r>
    </w:p>
    <w:p w:rsidR="009B4C85" w:rsidRPr="003232D2" w:rsidRDefault="009B4C85" w:rsidP="009B4C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9B4C85" w:rsidRPr="003232D2" w:rsidRDefault="009B4C85" w:rsidP="009B4C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sz w:val="24"/>
          <w:szCs w:val="24"/>
        </w:rPr>
        <w:t>«Конвенция о правах ребенка»;</w:t>
      </w:r>
    </w:p>
    <w:p w:rsidR="009B4C85" w:rsidRPr="003232D2" w:rsidRDefault="009B4C85" w:rsidP="009B4C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sz w:val="24"/>
          <w:szCs w:val="24"/>
        </w:rPr>
        <w:t>Письмо МО РФ «Об организации новых форм дошкольного образования на основе кратковременного пребывания воспитанников в детском саду» от 19.03.2003г № 03-51-50 ин/23/03</w:t>
      </w:r>
    </w:p>
    <w:p w:rsidR="009B4C85" w:rsidRPr="003232D2" w:rsidRDefault="009B4C85" w:rsidP="009B4C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</w:t>
      </w:r>
      <w:proofErr w:type="gramStart"/>
      <w:r w:rsidRPr="003232D2">
        <w:rPr>
          <w:rFonts w:ascii="Times New Roman" w:hAnsi="Times New Roman" w:cs="Times New Roman"/>
          <w:sz w:val="24"/>
          <w:szCs w:val="24"/>
        </w:rPr>
        <w:t>»,  вступивший</w:t>
      </w:r>
      <w:proofErr w:type="gramEnd"/>
      <w:r w:rsidRPr="003232D2">
        <w:rPr>
          <w:rFonts w:ascii="Times New Roman" w:hAnsi="Times New Roman" w:cs="Times New Roman"/>
          <w:sz w:val="24"/>
          <w:szCs w:val="24"/>
        </w:rPr>
        <w:t xml:space="preserve"> в силу 1 сентября 2013 года.</w:t>
      </w:r>
    </w:p>
    <w:p w:rsidR="009B4C85" w:rsidRPr="003232D2" w:rsidRDefault="009B4C85" w:rsidP="009B4C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sz w:val="24"/>
          <w:szCs w:val="24"/>
        </w:rPr>
        <w:t>Г</w:t>
      </w:r>
      <w:r w:rsidRPr="003232D2">
        <w:rPr>
          <w:rFonts w:ascii="Times New Roman" w:eastAsia="Times New Roman" w:hAnsi="Times New Roman" w:cs="Times New Roman"/>
          <w:sz w:val="24"/>
          <w:szCs w:val="24"/>
        </w:rPr>
        <w:t>осударственн</w:t>
      </w:r>
      <w:r w:rsidRPr="003232D2">
        <w:rPr>
          <w:rFonts w:ascii="Times New Roman" w:hAnsi="Times New Roman" w:cs="Times New Roman"/>
          <w:sz w:val="24"/>
          <w:szCs w:val="24"/>
        </w:rPr>
        <w:t>ая</w:t>
      </w:r>
      <w:r w:rsidRPr="003232D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3232D2">
        <w:rPr>
          <w:rFonts w:ascii="Times New Roman" w:hAnsi="Times New Roman" w:cs="Times New Roman"/>
          <w:sz w:val="24"/>
          <w:szCs w:val="24"/>
        </w:rPr>
        <w:t>а</w:t>
      </w:r>
      <w:r w:rsidRPr="003232D2">
        <w:rPr>
          <w:rFonts w:ascii="Times New Roman" w:eastAsia="Times New Roman" w:hAnsi="Times New Roman" w:cs="Times New Roman"/>
          <w:sz w:val="24"/>
          <w:szCs w:val="24"/>
        </w:rPr>
        <w:t xml:space="preserve"> Республики Саха (Якутия) «</w:t>
      </w:r>
      <w:proofErr w:type="spellStart"/>
      <w:r w:rsidRPr="003232D2">
        <w:rPr>
          <w:rFonts w:ascii="Times New Roman" w:eastAsia="Times New Roman" w:hAnsi="Times New Roman" w:cs="Times New Roman"/>
          <w:sz w:val="24"/>
          <w:szCs w:val="24"/>
        </w:rPr>
        <w:t>Безб</w:t>
      </w:r>
      <w:r w:rsidRPr="003232D2">
        <w:rPr>
          <w:rFonts w:ascii="Times New Roman" w:hAnsi="Times New Roman" w:cs="Times New Roman"/>
          <w:sz w:val="24"/>
          <w:szCs w:val="24"/>
        </w:rPr>
        <w:t>а</w:t>
      </w:r>
      <w:r w:rsidRPr="003232D2">
        <w:rPr>
          <w:rFonts w:ascii="Times New Roman" w:eastAsia="Times New Roman" w:hAnsi="Times New Roman" w:cs="Times New Roman"/>
          <w:sz w:val="24"/>
          <w:szCs w:val="24"/>
        </w:rPr>
        <w:t>рьерная</w:t>
      </w:r>
      <w:proofErr w:type="spellEnd"/>
      <w:r w:rsidRPr="003232D2">
        <w:rPr>
          <w:rFonts w:ascii="Times New Roman" w:eastAsia="Times New Roman" w:hAnsi="Times New Roman" w:cs="Times New Roman"/>
          <w:sz w:val="24"/>
          <w:szCs w:val="24"/>
        </w:rPr>
        <w:t xml:space="preserve"> среда на 2012-2016 г», утвержденной Указом Президента РС(Я) от 12.12.11 г. № 966</w:t>
      </w:r>
    </w:p>
    <w:p w:rsidR="009B4C85" w:rsidRPr="003232D2" w:rsidRDefault="009B4C85" w:rsidP="009B4C8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3232D2">
        <w:rPr>
          <w:rFonts w:ascii="Times New Roman" w:hAnsi="Times New Roman" w:cs="Times New Roman"/>
          <w:bCs/>
          <w:sz w:val="24"/>
          <w:szCs w:val="24"/>
        </w:rPr>
        <w:t>Концепция развития ранней помощи в Российской Федерации на период до 2020 года</w:t>
      </w:r>
      <w:r w:rsidRPr="003232D2">
        <w:rPr>
          <w:rFonts w:ascii="Times New Roman" w:hAnsi="Times New Roman" w:cs="Times New Roman"/>
          <w:sz w:val="24"/>
          <w:szCs w:val="24"/>
        </w:rPr>
        <w:t>, утверждённая распоряжением Правительства Российской Федерации от 31 августа 2016 г. № 1839-р</w:t>
      </w:r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Минобразования РФ от 31 июля 2002 №271-23-16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 от 25.12.2006 N 03-2998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28.10.2015 N 2179-р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13.01.2016 N ВК-15_07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12.02.2016 N ВК-270_07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31.08.2016 N 1839-р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Методика расчета нормативов затрат на оказание услуг по обучению детей с учётом специфики предоставляемых услуг и региональных особенностей деятельности ДОУ</w:t>
        </w:r>
      </w:hyperlink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Стратегия развития образования детей с ОВЗ</w:t>
        </w:r>
      </w:hyperlink>
      <w:r w:rsidR="00A84315" w:rsidRPr="00323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ТС -957/07 от 12.04.2019г.</w:t>
      </w:r>
    </w:p>
    <w:p w:rsidR="00A84315" w:rsidRPr="003232D2" w:rsidRDefault="00D15D60" w:rsidP="00A84315">
      <w:pPr>
        <w:numPr>
          <w:ilvl w:val="0"/>
          <w:numId w:val="10"/>
        </w:num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Минпросвящения</w:t>
        </w:r>
        <w:proofErr w:type="spellEnd"/>
        <w:r w:rsidR="00A84315" w:rsidRPr="003232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 №32 от 21.01.2019</w:t>
        </w:r>
      </w:hyperlink>
    </w:p>
    <w:p w:rsidR="00A84315" w:rsidRPr="003232D2" w:rsidRDefault="00A84315" w:rsidP="00A84315">
      <w:pPr>
        <w:spacing w:after="0" w:line="240" w:lineRule="auto"/>
        <w:ind w:left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315" w:rsidRPr="003232D2" w:rsidRDefault="00A84315" w:rsidP="00A84315">
      <w:pPr>
        <w:shd w:val="clear" w:color="auto" w:fill="FFFFFF"/>
        <w:spacing w:before="120" w:after="12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  <w:r w:rsidRPr="003232D2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Нормативно-правовые документы РС (Я)</w:t>
      </w:r>
    </w:p>
    <w:p w:rsidR="00A84315" w:rsidRPr="003232D2" w:rsidRDefault="00D15D60" w:rsidP="009B4C85">
      <w:pPr>
        <w:pStyle w:val="a3"/>
        <w:numPr>
          <w:ilvl w:val="0"/>
          <w:numId w:val="1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Распоряжение Правительства Республики Саха ( Якутия) от 8 сентября 2017 года N 1154-р</w:t>
        </w:r>
      </w:hyperlink>
    </w:p>
    <w:p w:rsidR="00A84315" w:rsidRPr="003232D2" w:rsidRDefault="00D15D60" w:rsidP="009B4C85">
      <w:pPr>
        <w:pStyle w:val="a3"/>
        <w:numPr>
          <w:ilvl w:val="0"/>
          <w:numId w:val="1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труда и социального развития РС (Я) №1776-ОД от 29.12.2017</w:t>
        </w:r>
      </w:hyperlink>
    </w:p>
    <w:p w:rsidR="00A84315" w:rsidRPr="003232D2" w:rsidRDefault="00D15D60" w:rsidP="009B4C85">
      <w:pPr>
        <w:pStyle w:val="a3"/>
        <w:numPr>
          <w:ilvl w:val="0"/>
          <w:numId w:val="1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Межведомственный приказ по СРП от 23.04.2019</w:t>
        </w:r>
      </w:hyperlink>
    </w:p>
    <w:p w:rsidR="00A84315" w:rsidRPr="003232D2" w:rsidRDefault="00D15D60" w:rsidP="009B4C85">
      <w:pPr>
        <w:pStyle w:val="a3"/>
        <w:numPr>
          <w:ilvl w:val="0"/>
          <w:numId w:val="1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Приложение 1: Методические рекомендации по РП для РС(Я)</w:t>
        </w:r>
      </w:hyperlink>
    </w:p>
    <w:p w:rsidR="00A84315" w:rsidRPr="003232D2" w:rsidRDefault="00D15D60" w:rsidP="009B4C85">
      <w:pPr>
        <w:pStyle w:val="a3"/>
        <w:numPr>
          <w:ilvl w:val="0"/>
          <w:numId w:val="13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Приложение 2: Руководителям учреждений</w:t>
        </w:r>
      </w:hyperlink>
    </w:p>
    <w:p w:rsidR="00A84315" w:rsidRPr="003232D2" w:rsidRDefault="00D15D60" w:rsidP="009B4C85">
      <w:pPr>
        <w:pStyle w:val="a3"/>
        <w:numPr>
          <w:ilvl w:val="0"/>
          <w:numId w:val="1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Приказ №01-03-268 от 26.02.21 О Республиканском МО СРП</w:t>
        </w:r>
      </w:hyperlink>
    </w:p>
    <w:p w:rsidR="00A84315" w:rsidRPr="003232D2" w:rsidRDefault="00D15D60" w:rsidP="009B4C85">
      <w:pPr>
        <w:pStyle w:val="a3"/>
        <w:numPr>
          <w:ilvl w:val="0"/>
          <w:numId w:val="1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A84315" w:rsidRPr="003232D2">
          <w:rPr>
            <w:rFonts w:ascii="Times New Roman" w:eastAsia="Times New Roman" w:hAnsi="Times New Roman" w:cs="Times New Roman"/>
            <w:sz w:val="24"/>
            <w:szCs w:val="24"/>
          </w:rPr>
          <w:t>Положение о Республиканском МО СРП</w:t>
        </w:r>
      </w:hyperlink>
    </w:p>
    <w:p w:rsidR="008B10B5" w:rsidRDefault="008B10B5"/>
    <w:sectPr w:rsidR="008B10B5" w:rsidSect="008B10B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60" w:rsidRDefault="00D15D60" w:rsidP="0056147F">
      <w:pPr>
        <w:spacing w:after="0" w:line="240" w:lineRule="auto"/>
      </w:pPr>
      <w:r>
        <w:separator/>
      </w:r>
    </w:p>
  </w:endnote>
  <w:endnote w:type="continuationSeparator" w:id="0">
    <w:p w:rsidR="00D15D60" w:rsidRDefault="00D15D60" w:rsidP="0056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C" w:rsidRDefault="00D037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835388"/>
      <w:docPartObj>
        <w:docPartGallery w:val="Page Numbers (Bottom of Page)"/>
        <w:docPartUnique/>
      </w:docPartObj>
    </w:sdtPr>
    <w:sdtEndPr/>
    <w:sdtContent>
      <w:p w:rsidR="00D0370C" w:rsidRDefault="00D0370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44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0370C" w:rsidRDefault="00D037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C" w:rsidRDefault="00D037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60" w:rsidRDefault="00D15D60" w:rsidP="0056147F">
      <w:pPr>
        <w:spacing w:after="0" w:line="240" w:lineRule="auto"/>
      </w:pPr>
      <w:r>
        <w:separator/>
      </w:r>
    </w:p>
  </w:footnote>
  <w:footnote w:type="continuationSeparator" w:id="0">
    <w:p w:rsidR="00D15D60" w:rsidRDefault="00D15D60" w:rsidP="0056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C" w:rsidRDefault="00D037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C" w:rsidRDefault="00D037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0C" w:rsidRDefault="00D037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96A"/>
    <w:multiLevelType w:val="hybridMultilevel"/>
    <w:tmpl w:val="9C748702"/>
    <w:lvl w:ilvl="0" w:tplc="A668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A2E"/>
    <w:multiLevelType w:val="hybridMultilevel"/>
    <w:tmpl w:val="2B941A6A"/>
    <w:lvl w:ilvl="0" w:tplc="A668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7166"/>
    <w:multiLevelType w:val="hybridMultilevel"/>
    <w:tmpl w:val="27FEA312"/>
    <w:lvl w:ilvl="0" w:tplc="A668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50C8"/>
    <w:multiLevelType w:val="hybridMultilevel"/>
    <w:tmpl w:val="8C2CEA14"/>
    <w:lvl w:ilvl="0" w:tplc="E22C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527BD"/>
    <w:multiLevelType w:val="hybridMultilevel"/>
    <w:tmpl w:val="515E0782"/>
    <w:lvl w:ilvl="0" w:tplc="29809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349F8"/>
    <w:multiLevelType w:val="hybridMultilevel"/>
    <w:tmpl w:val="FEACA8AE"/>
    <w:lvl w:ilvl="0" w:tplc="A668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4166D"/>
    <w:multiLevelType w:val="hybridMultilevel"/>
    <w:tmpl w:val="0FEC1C66"/>
    <w:lvl w:ilvl="0" w:tplc="A668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C3567"/>
    <w:multiLevelType w:val="hybridMultilevel"/>
    <w:tmpl w:val="C2C0E5D4"/>
    <w:lvl w:ilvl="0" w:tplc="A66894AA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672070BA"/>
    <w:multiLevelType w:val="hybridMultilevel"/>
    <w:tmpl w:val="C3762AF2"/>
    <w:lvl w:ilvl="0" w:tplc="A6689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CF2884"/>
    <w:multiLevelType w:val="hybridMultilevel"/>
    <w:tmpl w:val="0C6CC7D2"/>
    <w:lvl w:ilvl="0" w:tplc="A66894AA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7CB90DFB"/>
    <w:multiLevelType w:val="hybridMultilevel"/>
    <w:tmpl w:val="353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55F"/>
    <w:multiLevelType w:val="hybridMultilevel"/>
    <w:tmpl w:val="65C0EDFC"/>
    <w:lvl w:ilvl="0" w:tplc="A6689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7F"/>
    <w:rsid w:val="00051443"/>
    <w:rsid w:val="00081FA4"/>
    <w:rsid w:val="00095042"/>
    <w:rsid w:val="000D4357"/>
    <w:rsid w:val="0014285C"/>
    <w:rsid w:val="003232D2"/>
    <w:rsid w:val="0046289D"/>
    <w:rsid w:val="004677CF"/>
    <w:rsid w:val="0056147F"/>
    <w:rsid w:val="0068335F"/>
    <w:rsid w:val="008B10B5"/>
    <w:rsid w:val="00945BDF"/>
    <w:rsid w:val="009B4C85"/>
    <w:rsid w:val="009D6EAA"/>
    <w:rsid w:val="00A0730C"/>
    <w:rsid w:val="00A83D66"/>
    <w:rsid w:val="00A84315"/>
    <w:rsid w:val="00C050A9"/>
    <w:rsid w:val="00C475E5"/>
    <w:rsid w:val="00C80F2C"/>
    <w:rsid w:val="00D0370C"/>
    <w:rsid w:val="00D15D60"/>
    <w:rsid w:val="00D61D5A"/>
    <w:rsid w:val="00D8060A"/>
    <w:rsid w:val="00DE0B8F"/>
    <w:rsid w:val="00E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6961F0-BB79-4F17-93B1-B372D033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7F"/>
  </w:style>
  <w:style w:type="paragraph" w:styleId="4">
    <w:name w:val="heading 4"/>
    <w:basedOn w:val="a"/>
    <w:link w:val="40"/>
    <w:uiPriority w:val="9"/>
    <w:qFormat/>
    <w:rsid w:val="00A843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7F"/>
    <w:pPr>
      <w:ind w:left="720"/>
      <w:contextualSpacing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5614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rsid w:val="0056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147F"/>
    <w:pPr>
      <w:spacing w:after="0" w:line="240" w:lineRule="auto"/>
    </w:pPr>
  </w:style>
  <w:style w:type="paragraph" w:styleId="a6">
    <w:name w:val="Normal (Web)"/>
    <w:basedOn w:val="a"/>
    <w:uiPriority w:val="99"/>
    <w:rsid w:val="0056147F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1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147F"/>
  </w:style>
  <w:style w:type="paragraph" w:styleId="a9">
    <w:name w:val="footer"/>
    <w:basedOn w:val="a"/>
    <w:link w:val="aa"/>
    <w:uiPriority w:val="99"/>
    <w:unhideWhenUsed/>
    <w:rsid w:val="0056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47F"/>
  </w:style>
  <w:style w:type="paragraph" w:styleId="ab">
    <w:name w:val="Body Text"/>
    <w:basedOn w:val="a"/>
    <w:link w:val="ac"/>
    <w:rsid w:val="001428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428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8431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843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B4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psakha.ru/wp-content/uploads/2020/12/%D0%9F%D0%B8%D1%81%D1%8C%D0%BC%D0%BE-%D0%9C%D0%B8%D0%BD%D0%BE%D0%B1%D1%80%D0%B0%D0%B7%D0%BE%D0%B2%D0%B0%D0%BD%D0%B8%D1%8F-%D0%A0%D0%A4-%D0%BE%D1%82-31-%D0%B8%D1%8E%D0%BB%D1%8F-2002-%E2%84%96271-23-16.docx" TargetMode="External"/><Relationship Id="rId13" Type="http://schemas.openxmlformats.org/officeDocument/2006/relationships/hyperlink" Target="https://srpsakha.ru/wp-content/uploads/2020/12/%D0%A0%D0%B0%D1%81%D0%BF%D0%BE%D1%80%D1%8F%D0%B6%D0%B5%D0%BD%D0%B8%D0%B5-%D0%9F%D1%80%D0%B0%D0%B2%D0%B8%D1%82%D0%B5%D0%BB%D1%8C%D1%81%D1%82%D0%B2%D0%B0-%D0%A0%D0%A4-%D0%BE%D1%82-31.08.2016-N-1839-%D1%80.rtf" TargetMode="External"/><Relationship Id="rId18" Type="http://schemas.openxmlformats.org/officeDocument/2006/relationships/hyperlink" Target="https://srpsakha.ru/wp-content/uploads/2020/12/%D0%9F%D1%80%D0%B8%D0%BA%D0%B0%D0%B7-%D0%9C%D0%B8%D0%BD%D0%B8%D1%81%D1%82%D0%B5%D1%80%D1%81%D1%82%D0%B2%D0%B0-%D1%82%D1%80%D1%83%D0%B4%D0%B0-%D0%B8-%D1%81%D0%BE%D1%86%D0%B8%D0%B0%D0%BB%D1%8C%D0%BD%D0%BE%D0%B3%D0%BE-%D1%80%D0%B0%D0%B7%D0%B2%D0%B8%D1%82%D0%B8%D1%8F-%D0%A0%D0%A1-%D0%AF-%E2%84%961776-%D0%9E%D0%94-%D0%BE%D1%82-29.12.2017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srpsakha.ru/wp-content/uploads/2020/12/%D0%A0%D1%83%D0%BA%D0%BE%D0%B2%D0%BE%D0%B4%D0%B8%D1%82%D0%B5%D0%BB%D1%8F%D0%BC-%D1%83%D1%87%D1%80%D0%B5%D0%B6%D0%B4%D0%B5%D0%BD%D0%B8%D0%B9.docx" TargetMode="External"/><Relationship Id="rId7" Type="http://schemas.openxmlformats.org/officeDocument/2006/relationships/hyperlink" Target="https://srpsakha.ru/" TargetMode="External"/><Relationship Id="rId12" Type="http://schemas.openxmlformats.org/officeDocument/2006/relationships/hyperlink" Target="https://srpsakha.ru/wp-content/uploads/2020/12/%D0%9F%D0%B8%D1%81%D1%8C%D0%BC%D0%BE-%D0%9C%D0%B8%D0%BD%D0%BE%D0%B1%D1%80%D0%BD%D0%B0%D1%83%D0%BA%D0%B8-%D0%A0%D0%BE%D1%81%D1%81%D0%B8%D0%B8-%D0%BE%D1%82-12.02.2016-N-%D0%92%D0%9A-270_07.rtf" TargetMode="External"/><Relationship Id="rId17" Type="http://schemas.openxmlformats.org/officeDocument/2006/relationships/hyperlink" Target="https://srpsakha.ru/wp-content/uploads/2020/12/%D0%A0%D0%B0%D1%81%D0%BF%D0%BE%D1%80%D1%8F%D0%B6%D0%B5%D0%BD%D0%B8%D0%B5-%D0%9F%D1%80%D0%B0%D0%B2%D0%B8%D1%82%D0%B5%D0%BB%D1%8C%D1%81%D1%82%D0%B2%D0%B0-%D0%A0%D0%B5%D1%81%D0%BF%D1%83%D0%B1%D0%BB%D0%B8%D0%BA%D0%B8-%D0%A1%D0%B0%D1%85%D0%B0-%D0%AF%D0%BA%D1%83%D1%82%D0%B8%D1%8F-%D0%BE%D1%82-8-%D1%81%D0%B5%D0%BD%D1%82%D1%8F%D0%B1%D1%80%D1%8F-2017-%D0%B3%D0%BE%D0%B4%D0%B0-N-1154-%D1%80.docx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srpsakha.ru/wp-content/uploads/2020/12/%D0%9F%D1%80%D0%B8%D0%BA%D0%B0%D0%B7-%D0%9C%D0%B8%D0%BD%D0%BF%D1%80%D0%BE%D1%81%D0%B2%D1%8F%D1%89%D0%B5%D0%BD%D0%B8%D1%8F-%D0%A0%D0%A4-%E2%84%9632-%D0%BE%D1%82-21.01.2019-1.pdf" TargetMode="External"/><Relationship Id="rId20" Type="http://schemas.openxmlformats.org/officeDocument/2006/relationships/hyperlink" Target="https://srpsakha.ru/wp-content/uploads/2020/12/%D0%9C%D0%95%D0%A2%D0%9E%D0%94%D0%98%D0%A7%D0%95%D0%A1%D0%9A%D0%98%D0%95-%D0%A0%D0%95%D0%9A%D0%9E%D0%9C%D0%95%D0%9D%D0%94%D0%90%D0%A6%D0%98%D0%98-%D0%BF%D0%BE-%D0%A0%D0%9F-%D0%B4%D0%BB%D1%8F-%D0%A0%D0%A1%D0%AF.docx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rpsakha.ru/wp-content/uploads/2020/12/%D0%9F%D0%B8%D1%81%D1%8C%D0%BC%D0%BE-%D0%9C%D0%B8%D0%BD%D0%BE%D0%B1%D1%80%D0%BD%D0%B0%D1%83%D0%BA%D0%B8-%D0%A0%D0%BE%D1%81%D1%81%D0%B8%D0%B8-%D0%BE%D1%82-13.01.2016-N-%D0%92%D0%9A-15_07.rt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rpsakha.ru/wp-content/uploads/2020/12/%D0%A1%D1%82%D1%80%D0%B0%D1%82%D0%B5%D0%B3%D0%B8%D1%8F-%D1%80%D0%B0%D0%B7%D0%B2%D0%B8%D1%82%D0%B8%D1%8F-%D0%BE%D0%B1%D1%80%D0%B0%D0%B7%D0%BE%D0%B2%D0%B0%D0%BD%D0%B8%D1%8F-%D0%B4%D0%B5%D1%82%D0%B5%D0%B9-%D1%81-%D0%9E%D0%92%D0%97.pdf" TargetMode="External"/><Relationship Id="rId23" Type="http://schemas.openxmlformats.org/officeDocument/2006/relationships/hyperlink" Target="https://srpsakha.ru/wp-content/uploads/2021/03/%D0%9F%D0%BE%D0%BB%D0%BE%D0%B6%D0%B5%D0%BD%D0%B8%D0%B5-%D0%BE-%D0%A0%D0%B5%D1%81%D0%BF%D1%83%D0%B1%D0%BB%D0%B8%D0%BA%D0%B0%D0%BD%D1%81%D0%BA%D0%BE%D0%BC-%D0%9C%D0%9E-%D0%A1%D0%A0%D0%9F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rpsakha.ru/wp-content/uploads/2020/12/%D0%A0%D0%B0%D1%81%D0%BF%D0%BE%D1%80%D1%8F%D0%B6%D0%B5%D0%BD%D0%B8%D0%B5-%D0%9F%D1%80%D0%B0%D0%B2%D0%B8%D1%82%D0%B5%D0%BB%D1%8C%D1%81%D1%82%D0%B2%D0%B0-%D0%A0%D0%A4-%D0%BE%D1%82-28.10.2015-N-2179-%D1%80.rtf" TargetMode="External"/><Relationship Id="rId19" Type="http://schemas.openxmlformats.org/officeDocument/2006/relationships/hyperlink" Target="https://srpsakha.ru/wp-content/uploads/2020/12/%D0%9C%D0%B5%D0%B6%D0%B2%D0%B5%D0%B4%D0%BE%D0%BC%D1%81%D1%82%D0%B2%D0%B5%D0%BD%D0%BD%D1%8B%D0%B9-%D0%BF%D1%80%D0%B8%D0%BA%D0%B0%D0%B7-%D0%BF%D0%BE-%D0%A1%D0%A0%D0%9F-%D0%BE%D1%82-23.04.2019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rpsakha.ru/wp-content/uploads/2020/12/%D0%9F%D0%B8%D1%81%D1%8C%D0%BC%D0%BE-%D0%9C%D0%B8%D0%BD%D0%BE%D0%B1%D1%80%D0%BD%D0%B0%D1%83%D0%BA%D0%B8-%D0%A0%D0%A4-%D0%BE%D1%82-25.12.2006-N-03-2998.rtf" TargetMode="External"/><Relationship Id="rId14" Type="http://schemas.openxmlformats.org/officeDocument/2006/relationships/hyperlink" Target="https://srpsakha.ru/wp-content/uploads/2020/12/%D0%9C%D0%B5%D1%82%D0%BE%D0%B4%D0%B8%D0%BA%D0%B0-%D1%80%D0%B0%D1%81%D1%87%D0%B5%D1%82%D0%B0-%D0%BD%D0%BE%D1%80%D0%BC%D0%B0%D1%82%D0%B8%D0%B2%D0%BE%D0%B2-%D0%B7%D0%B0%D1%82%D1%80%D0%B0%D1%82.docx" TargetMode="External"/><Relationship Id="rId22" Type="http://schemas.openxmlformats.org/officeDocument/2006/relationships/hyperlink" Target="https://srpsakha.ru/wp-content/uploads/2021/03/%D0%9F%D1%80%D0%B8%D0%BA%D0%B0%D0%B7-%E2%84%9601-03-268-%D0%BE%D1%82-26.02.21-%D0%9E-%D0%A0%D0%B5%D1%81%D0%BF%D1%83%D0%B1%D0%BB%D0%B8%D0%BA%D0%B0%D0%BD%D1%81%D0%BA%D0%BE%D0%BC-%D0%9C%D0%9E-%D0%A1%D0%A0%D0%9F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cp:lastPrinted>2021-03-19T05:41:00Z</cp:lastPrinted>
  <dcterms:created xsi:type="dcterms:W3CDTF">2021-03-16T02:50:00Z</dcterms:created>
  <dcterms:modified xsi:type="dcterms:W3CDTF">2021-03-19T05:42:00Z</dcterms:modified>
</cp:coreProperties>
</file>