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B" w:rsidRDefault="001313CB" w:rsidP="001313CB">
      <w:pPr>
        <w:shd w:val="clear" w:color="auto" w:fill="FFFFFF"/>
        <w:spacing w:before="100" w:beforeAutospacing="1" w:after="240" w:line="360" w:lineRule="auto"/>
        <w:rPr>
          <w:rFonts w:ascii="Bookman Old Style" w:hAnsi="Bookman Old Style" w:cs="Arial"/>
          <w:b/>
          <w:bCs/>
          <w:sz w:val="40"/>
          <w:szCs w:val="40"/>
        </w:rPr>
      </w:pPr>
      <w:r w:rsidRPr="00E03BAB">
        <w:rPr>
          <w:rFonts w:ascii="Bookman Old Style" w:hAnsi="Bookman Old Style" w:cs="Arial"/>
          <w:b/>
          <w:bCs/>
          <w:sz w:val="40"/>
          <w:szCs w:val="40"/>
        </w:rPr>
        <w:t xml:space="preserve">Консультация для родителей 4-5 лет. </w:t>
      </w:r>
    </w:p>
    <w:p w:rsidR="001313CB" w:rsidRPr="00E03BAB" w:rsidRDefault="001313CB" w:rsidP="001313CB">
      <w:pPr>
        <w:shd w:val="clear" w:color="auto" w:fill="FFFFFF"/>
        <w:spacing w:before="100" w:beforeAutospacing="1" w:after="240" w:line="360" w:lineRule="auto"/>
        <w:rPr>
          <w:rFonts w:ascii="Bookman Old Style" w:eastAsiaTheme="minorHAnsi" w:hAnsi="Bookman Old Style" w:cs="Arial"/>
          <w:b/>
          <w:bCs/>
          <w:color w:val="FF0000"/>
          <w:sz w:val="44"/>
          <w:szCs w:val="44"/>
        </w:rPr>
      </w:pPr>
      <w:r>
        <w:rPr>
          <w:rFonts w:ascii="Bookman Old Style" w:hAnsi="Bookman Old Style" w:cs="Arial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AA407CB" wp14:editId="51CBB71C">
            <wp:simplePos x="0" y="0"/>
            <wp:positionH relativeFrom="column">
              <wp:posOffset>-116840</wp:posOffset>
            </wp:positionH>
            <wp:positionV relativeFrom="paragraph">
              <wp:posOffset>585470</wp:posOffset>
            </wp:positionV>
            <wp:extent cx="4111625" cy="3724275"/>
            <wp:effectExtent l="19050" t="0" r="3175" b="0"/>
            <wp:wrapThrough wrapText="bothSides">
              <wp:wrapPolygon edited="0">
                <wp:start x="-100" y="0"/>
                <wp:lineTo x="-100" y="21545"/>
                <wp:lineTo x="21617" y="21545"/>
                <wp:lineTo x="21617" y="0"/>
                <wp:lineTo x="-100" y="0"/>
              </wp:wrapPolygon>
            </wp:wrapThrough>
            <wp:docPr id="13" name="Рисунок 13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BAB">
        <w:rPr>
          <w:rFonts w:ascii="Bookman Old Style" w:hAnsi="Bookman Old Style" w:cs="Arial"/>
          <w:b/>
          <w:bCs/>
          <w:color w:val="FF0000"/>
          <w:sz w:val="44"/>
          <w:szCs w:val="44"/>
        </w:rPr>
        <w:t xml:space="preserve"> </w:t>
      </w:r>
      <w:r>
        <w:rPr>
          <w:rFonts w:ascii="Bookman Old Style" w:hAnsi="Bookman Old Style" w:cs="Arial"/>
          <w:b/>
          <w:bCs/>
          <w:color w:val="FF0000"/>
          <w:sz w:val="44"/>
          <w:szCs w:val="44"/>
        </w:rPr>
        <w:t xml:space="preserve">        «Дети познают мир через игры»</w:t>
      </w:r>
    </w:p>
    <w:p w:rsidR="001313CB" w:rsidRDefault="001313CB" w:rsidP="001313CB">
      <w:pPr>
        <w:shd w:val="clear" w:color="auto" w:fill="FFFFFF"/>
        <w:spacing w:before="100" w:beforeAutospacing="1" w:after="240"/>
        <w:jc w:val="both"/>
        <w:rPr>
          <w:rFonts w:ascii="Tahoma" w:hAnsi="Tahoma" w:cs="Tahoma"/>
          <w:sz w:val="18"/>
          <w:szCs w:val="18"/>
          <w:lang w:eastAsia="ru-RU"/>
        </w:rPr>
      </w:pPr>
      <w:r w:rsidRPr="00E03BAB">
        <w:rPr>
          <w:sz w:val="28"/>
          <w:szCs w:val="28"/>
        </w:rPr>
        <w:t>Каждый возрастной период, характеризуется ведущим видом деятельности. В раннем возрасте ведущим видом деятельности является предметно-</w:t>
      </w:r>
      <w:proofErr w:type="spellStart"/>
      <w:r w:rsidRPr="00E03BAB">
        <w:rPr>
          <w:sz w:val="28"/>
          <w:szCs w:val="28"/>
        </w:rPr>
        <w:t>манипулятивная</w:t>
      </w:r>
      <w:proofErr w:type="spellEnd"/>
      <w:r w:rsidRPr="00E03BAB">
        <w:rPr>
          <w:sz w:val="28"/>
          <w:szCs w:val="28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E03BAB">
        <w:rPr>
          <w:sz w:val="28"/>
          <w:szCs w:val="28"/>
        </w:rPr>
        <w:t>манипулятивной</w:t>
      </w:r>
      <w:proofErr w:type="spellEnd"/>
      <w:r w:rsidRPr="00E03BAB">
        <w:rPr>
          <w:sz w:val="28"/>
          <w:szCs w:val="28"/>
        </w:rPr>
        <w:t xml:space="preserve"> деятельности игра имеет, </w:t>
      </w:r>
      <w:proofErr w:type="gramStart"/>
      <w:r w:rsidRPr="00E03BAB">
        <w:rPr>
          <w:sz w:val="28"/>
          <w:szCs w:val="28"/>
        </w:rPr>
        <w:t>гораздо большие</w:t>
      </w:r>
      <w:proofErr w:type="gramEnd"/>
      <w:r w:rsidRPr="00E03BAB">
        <w:rPr>
          <w:sz w:val="28"/>
          <w:szCs w:val="28"/>
        </w:rPr>
        <w:t xml:space="preserve">, возможности для познания мира и самого себя. </w:t>
      </w:r>
      <w:proofErr w:type="gramStart"/>
      <w:r w:rsidRPr="00E03BAB">
        <w:rPr>
          <w:sz w:val="28"/>
          <w:szCs w:val="28"/>
        </w:rPr>
        <w:t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proofErr w:type="gramEnd"/>
      <w:r w:rsidRPr="00E03BAB">
        <w:rPr>
          <w:sz w:val="28"/>
          <w:szCs w:val="28"/>
        </w:rPr>
        <w:t xml:space="preserve"> Игра также открывает ему мир социально-ролевых отношений, которые реализуются в системе игровых правил.</w:t>
      </w:r>
      <w:r w:rsidRPr="00E03BAB">
        <w:rPr>
          <w:sz w:val="28"/>
          <w:szCs w:val="28"/>
        </w:rPr>
        <w:br/>
        <w:t xml:space="preserve">Игра - это символический язык, посредством которого ребенок проявляет и выражает себя. Детские игры проходят путь развития от предметно-манипуляционных </w:t>
      </w:r>
      <w:proofErr w:type="gramStart"/>
      <w:r w:rsidRPr="00E03BAB">
        <w:rPr>
          <w:sz w:val="28"/>
          <w:szCs w:val="28"/>
        </w:rPr>
        <w:t xml:space="preserve">( </w:t>
      </w:r>
      <w:proofErr w:type="gramEnd"/>
      <w:r w:rsidRPr="00E03BAB">
        <w:rPr>
          <w:sz w:val="28"/>
          <w:szCs w:val="28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  <w:r w:rsidRPr="00E03BAB"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1313CB" w:rsidRPr="00E03BAB" w:rsidRDefault="001313CB" w:rsidP="001313C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03BAB">
        <w:rPr>
          <w:b/>
          <w:bCs/>
          <w:sz w:val="28"/>
          <w:szCs w:val="28"/>
          <w:lang w:eastAsia="ru-RU"/>
        </w:rPr>
        <w:t>Принципы использования игр.</w:t>
      </w:r>
      <w:r w:rsidRPr="00E03BAB">
        <w:rPr>
          <w:sz w:val="28"/>
          <w:szCs w:val="28"/>
          <w:lang w:eastAsia="ru-RU"/>
        </w:rPr>
        <w:br/>
        <w:t xml:space="preserve">1.Каждая игра должна иметь целевую направленность, и все игровые задания </w:t>
      </w:r>
      <w:r w:rsidRPr="00E03BAB">
        <w:rPr>
          <w:sz w:val="28"/>
          <w:szCs w:val="28"/>
          <w:lang w:eastAsia="ru-RU"/>
        </w:rPr>
        <w:lastRenderedPageBreak/>
        <w:t>должны быть подчинены ей.</w:t>
      </w:r>
      <w:r w:rsidRPr="00E03BAB">
        <w:rPr>
          <w:sz w:val="28"/>
          <w:szCs w:val="28"/>
          <w:lang w:eastAsia="ru-RU"/>
        </w:rPr>
        <w:br/>
        <w:t>2.Продолжительность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</w:p>
    <w:p w:rsidR="001313CB" w:rsidRPr="00E03BAB" w:rsidRDefault="001313CB" w:rsidP="001313C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03B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3C8823" wp14:editId="203F6DD3">
            <wp:simplePos x="0" y="0"/>
            <wp:positionH relativeFrom="column">
              <wp:posOffset>-31115</wp:posOffset>
            </wp:positionH>
            <wp:positionV relativeFrom="paragraph">
              <wp:posOffset>-186690</wp:posOffset>
            </wp:positionV>
            <wp:extent cx="4029075" cy="3028950"/>
            <wp:effectExtent l="19050" t="0" r="9525" b="0"/>
            <wp:wrapThrough wrapText="bothSides">
              <wp:wrapPolygon edited="0">
                <wp:start x="-102" y="0"/>
                <wp:lineTo x="-102" y="21464"/>
                <wp:lineTo x="21651" y="21464"/>
                <wp:lineTo x="21651" y="0"/>
                <wp:lineTo x="-102" y="0"/>
              </wp:wrapPolygon>
            </wp:wrapThrough>
            <wp:docPr id="2" name="Рисунок 4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03BAB">
        <w:rPr>
          <w:sz w:val="28"/>
          <w:szCs w:val="28"/>
          <w:lang w:eastAsia="ru-RU"/>
        </w:rPr>
        <w:t>3.Игровые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  <w:r w:rsidRPr="00E03BAB">
        <w:rPr>
          <w:sz w:val="28"/>
          <w:szCs w:val="28"/>
          <w:lang w:eastAsia="ru-RU"/>
        </w:rPr>
        <w:br/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  <w:r w:rsidRPr="00E03BAB">
        <w:rPr>
          <w:sz w:val="28"/>
          <w:szCs w:val="28"/>
          <w:lang w:eastAsia="ru-RU"/>
        </w:rPr>
        <w:br/>
        <w:t>5.Начинать следует с простых игр, постепенно усложняя и модифицируя</w:t>
      </w:r>
      <w:proofErr w:type="gramEnd"/>
      <w:r w:rsidRPr="00E03BAB">
        <w:rPr>
          <w:sz w:val="28"/>
          <w:szCs w:val="28"/>
          <w:lang w:eastAsia="ru-RU"/>
        </w:rPr>
        <w:t xml:space="preserve"> их.</w:t>
      </w:r>
      <w:r w:rsidRPr="00E03BAB">
        <w:rPr>
          <w:sz w:val="28"/>
          <w:szCs w:val="28"/>
          <w:lang w:eastAsia="ru-RU"/>
        </w:rPr>
        <w:br/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1313CB" w:rsidRPr="00E03BAB" w:rsidRDefault="001313CB" w:rsidP="001313CB">
      <w:pPr>
        <w:shd w:val="clear" w:color="auto" w:fill="FFFFFF"/>
        <w:rPr>
          <w:sz w:val="28"/>
          <w:szCs w:val="28"/>
          <w:lang w:eastAsia="ru-RU"/>
        </w:rPr>
      </w:pPr>
    </w:p>
    <w:p w:rsidR="001313CB" w:rsidRPr="00E03BAB" w:rsidRDefault="001313CB" w:rsidP="001313CB">
      <w:pPr>
        <w:shd w:val="clear" w:color="auto" w:fill="FFFFFF"/>
        <w:jc w:val="both"/>
        <w:rPr>
          <w:rFonts w:eastAsiaTheme="minorHAnsi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64F997" wp14:editId="08C7E9B4">
            <wp:simplePos x="0" y="0"/>
            <wp:positionH relativeFrom="column">
              <wp:posOffset>16510</wp:posOffset>
            </wp:positionH>
            <wp:positionV relativeFrom="paragraph">
              <wp:posOffset>224790</wp:posOffset>
            </wp:positionV>
            <wp:extent cx="3689350" cy="3504565"/>
            <wp:effectExtent l="19050" t="0" r="6350" b="0"/>
            <wp:wrapThrough wrapText="bothSides">
              <wp:wrapPolygon edited="0">
                <wp:start x="-112" y="0"/>
                <wp:lineTo x="-112" y="21487"/>
                <wp:lineTo x="21637" y="21487"/>
                <wp:lineTo x="21637" y="0"/>
                <wp:lineTo x="-112" y="0"/>
              </wp:wrapPolygon>
            </wp:wrapThrough>
            <wp:docPr id="7" name="Рисунок 7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5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BAB">
        <w:rPr>
          <w:sz w:val="28"/>
          <w:szCs w:val="28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E03BAB">
        <w:rPr>
          <w:sz w:val="28"/>
          <w:szCs w:val="28"/>
        </w:rPr>
        <w:br/>
        <w:t xml:space="preserve"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</w:t>
      </w:r>
      <w:r w:rsidRPr="00E03BAB">
        <w:rPr>
          <w:sz w:val="28"/>
          <w:szCs w:val="28"/>
        </w:rPr>
        <w:lastRenderedPageBreak/>
        <w:t>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E03BAB">
        <w:rPr>
          <w:sz w:val="28"/>
          <w:szCs w:val="28"/>
        </w:rPr>
        <w:br/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  <w:r w:rsidRPr="00E03BAB">
        <w:rPr>
          <w:sz w:val="28"/>
          <w:szCs w:val="28"/>
        </w:rPr>
        <w:br/>
        <w:t>-предметно-действенный способ построения игры;</w:t>
      </w:r>
      <w:proofErr w:type="gramStart"/>
      <w:r w:rsidRPr="00E03BAB">
        <w:rPr>
          <w:sz w:val="28"/>
          <w:szCs w:val="28"/>
        </w:rPr>
        <w:br/>
        <w:t>-</w:t>
      </w:r>
      <w:proofErr w:type="gramEnd"/>
      <w:r w:rsidRPr="00E03BAB">
        <w:rPr>
          <w:sz w:val="28"/>
          <w:szCs w:val="28"/>
        </w:rPr>
        <w:t>ролевой способ построения игры;</w:t>
      </w:r>
      <w:r w:rsidRPr="00E03BAB">
        <w:rPr>
          <w:sz w:val="28"/>
          <w:szCs w:val="28"/>
        </w:rPr>
        <w:br/>
        <w:t>-</w:t>
      </w:r>
      <w:proofErr w:type="spellStart"/>
      <w:r w:rsidRPr="00E03BAB">
        <w:rPr>
          <w:sz w:val="28"/>
          <w:szCs w:val="28"/>
        </w:rPr>
        <w:t>сюжетосложение</w:t>
      </w:r>
      <w:proofErr w:type="spellEnd"/>
      <w:r w:rsidRPr="00E03BAB">
        <w:rPr>
          <w:sz w:val="28"/>
          <w:szCs w:val="28"/>
        </w:rPr>
        <w:t>.</w:t>
      </w:r>
      <w:r w:rsidRPr="00E03BAB">
        <w:rPr>
          <w:sz w:val="28"/>
          <w:szCs w:val="28"/>
        </w:rPr>
        <w:br/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E03BA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03BAB">
        <w:rPr>
          <w:sz w:val="28"/>
          <w:szCs w:val="28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E03BAB">
        <w:rPr>
          <w:sz w:val="28"/>
          <w:szCs w:val="28"/>
        </w:rPr>
        <w:t>сюжетосложения</w:t>
      </w:r>
      <w:proofErr w:type="spellEnd"/>
      <w:r w:rsidRPr="00E03BAB">
        <w:rPr>
          <w:sz w:val="28"/>
          <w:szCs w:val="28"/>
        </w:rPr>
        <w:t xml:space="preserve">. Последний способ построения игры наиболее важен для развития фантазии, творческого мышления, монологической речи. </w:t>
      </w:r>
      <w:r>
        <w:rPr>
          <w:sz w:val="28"/>
          <w:szCs w:val="28"/>
        </w:rPr>
        <w:t xml:space="preserve">   </w:t>
      </w:r>
      <w:r w:rsidRPr="00E03BAB">
        <w:rPr>
          <w:sz w:val="28"/>
          <w:szCs w:val="28"/>
        </w:rPr>
        <w:t xml:space="preserve">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</w:t>
      </w:r>
      <w:r w:rsidRPr="00E03BAB">
        <w:rPr>
          <w:sz w:val="28"/>
          <w:szCs w:val="28"/>
        </w:rPr>
        <w:lastRenderedPageBreak/>
        <w:t>выполнить определенным образом, и развивают у ребенка логическое мышление и внимание.</w:t>
      </w:r>
      <w:r w:rsidRPr="00E03B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85D5BAE" wp14:editId="30931261">
            <wp:simplePos x="0" y="0"/>
            <wp:positionH relativeFrom="column">
              <wp:posOffset>16510</wp:posOffset>
            </wp:positionH>
            <wp:positionV relativeFrom="paragraph">
              <wp:posOffset>28575</wp:posOffset>
            </wp:positionV>
            <wp:extent cx="4057650" cy="3409950"/>
            <wp:effectExtent l="19050" t="0" r="0" b="0"/>
            <wp:wrapThrough wrapText="bothSides">
              <wp:wrapPolygon edited="0">
                <wp:start x="-101" y="0"/>
                <wp:lineTo x="-101" y="21479"/>
                <wp:lineTo x="21600" y="21479"/>
                <wp:lineTo x="21600" y="0"/>
                <wp:lineTo x="-101" y="0"/>
              </wp:wrapPolygon>
            </wp:wrapThrough>
            <wp:docPr id="10" name="Рисунок 10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CB" w:rsidRDefault="001313CB" w:rsidP="001313CB">
      <w:pPr>
        <w:jc w:val="both"/>
      </w:pPr>
      <w:r>
        <w:rPr>
          <w:rStyle w:val="a3"/>
          <w:sz w:val="28"/>
          <w:szCs w:val="28"/>
        </w:rPr>
        <w:t xml:space="preserve">     </w:t>
      </w:r>
      <w:proofErr w:type="gramStart"/>
      <w:r w:rsidRPr="00E03BAB">
        <w:rPr>
          <w:rStyle w:val="a3"/>
          <w:sz w:val="28"/>
          <w:szCs w:val="28"/>
        </w:rPr>
        <w:t>Когда взрослый организует игру необходимо соблюдать следующие правила:</w:t>
      </w:r>
      <w:r w:rsidRPr="00E03BAB">
        <w:rPr>
          <w:sz w:val="28"/>
          <w:szCs w:val="28"/>
        </w:rPr>
        <w:br/>
        <w:t>- тема игры должна отображать интересы ребенка;</w:t>
      </w:r>
      <w:r w:rsidRPr="00E03BAB">
        <w:rPr>
          <w:sz w:val="28"/>
          <w:szCs w:val="28"/>
        </w:rPr>
        <w:br/>
        <w:t>- не надо взрослому комментировать и вмешиваться в игру детей;</w:t>
      </w:r>
      <w:r w:rsidRPr="00E03BAB">
        <w:rPr>
          <w:sz w:val="28"/>
          <w:szCs w:val="28"/>
        </w:rPr>
        <w:br/>
        <w:t>- руководя игрой, взрослый помогает развивать самостоятельность и инициативу детей;</w:t>
      </w:r>
      <w:r w:rsidRPr="00E03BAB">
        <w:rPr>
          <w:sz w:val="28"/>
          <w:szCs w:val="28"/>
        </w:rPr>
        <w:br/>
        <w:t xml:space="preserve">- взрослому необходимо искренне интересоваться ребенком и стараться строить с ним теплые и заботливые отношения; </w:t>
      </w:r>
      <w:r w:rsidRPr="00E03BAB">
        <w:rPr>
          <w:sz w:val="28"/>
          <w:szCs w:val="28"/>
        </w:rPr>
        <w:br/>
        <w:t>- взрослый должен создавать возможность выражать свободное «Я»;</w:t>
      </w:r>
      <w:proofErr w:type="gramEnd"/>
      <w:r w:rsidRPr="00E03BAB">
        <w:rPr>
          <w:sz w:val="28"/>
          <w:szCs w:val="28"/>
        </w:rPr>
        <w:br/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E03BAB">
        <w:rPr>
          <w:sz w:val="28"/>
          <w:szCs w:val="28"/>
        </w:rPr>
        <w:br/>
        <w:t>В игре ребенок учится взаимодействовать со сверстниками и следовать правилам.</w:t>
      </w:r>
      <w:r w:rsidRPr="00E03BAB">
        <w:rPr>
          <w:sz w:val="28"/>
          <w:szCs w:val="28"/>
        </w:rPr>
        <w:br/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p w:rsidR="00D863F9" w:rsidRDefault="00D863F9">
      <w:bookmarkStart w:id="0" w:name="_GoBack"/>
      <w:bookmarkEnd w:id="0"/>
    </w:p>
    <w:sectPr w:rsidR="00D8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9"/>
    <w:rsid w:val="00024639"/>
    <w:rsid w:val="001313CB"/>
    <w:rsid w:val="00194C90"/>
    <w:rsid w:val="002254F2"/>
    <w:rsid w:val="003B11E1"/>
    <w:rsid w:val="003F0437"/>
    <w:rsid w:val="00715C4D"/>
    <w:rsid w:val="00885053"/>
    <w:rsid w:val="009A218A"/>
    <w:rsid w:val="00B34AB2"/>
    <w:rsid w:val="00D13D23"/>
    <w:rsid w:val="00D40B08"/>
    <w:rsid w:val="00D863F9"/>
    <w:rsid w:val="00E32789"/>
    <w:rsid w:val="00E4654E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2017-02-08T21:45:00Z</dcterms:created>
  <dcterms:modified xsi:type="dcterms:W3CDTF">2017-02-08T21:46:00Z</dcterms:modified>
</cp:coreProperties>
</file>